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E130" w14:textId="3EDFCD9A" w:rsidR="00FF03CA" w:rsidRPr="00FF03CA" w:rsidRDefault="00FF03CA" w:rsidP="00FF03CA">
      <w:pPr>
        <w:jc w:val="center"/>
        <w:rPr>
          <w:rFonts w:ascii="HK Grotesk" w:hAnsi="HK Grotesk"/>
          <w:b/>
          <w:bCs/>
          <w:color w:val="00378A" w:themeColor="accent1"/>
          <w:sz w:val="27"/>
          <w:szCs w:val="27"/>
          <w:u w:val="single"/>
        </w:rPr>
      </w:pPr>
      <w:r w:rsidRPr="00FF03CA">
        <w:rPr>
          <w:rFonts w:ascii="HK Grotesk" w:hAnsi="HK Grotesk"/>
          <w:b/>
          <w:bCs/>
          <w:color w:val="00378A" w:themeColor="accent1"/>
          <w:sz w:val="27"/>
          <w:szCs w:val="27"/>
          <w:u w:val="single"/>
        </w:rPr>
        <w:t xml:space="preserve">Zelfevaluatie bestuur </w:t>
      </w:r>
      <w:r>
        <w:rPr>
          <w:rFonts w:ascii="HK Grotesk" w:hAnsi="HK Grotesk"/>
          <w:b/>
          <w:bCs/>
          <w:color w:val="00378A" w:themeColor="accent1"/>
          <w:sz w:val="27"/>
          <w:szCs w:val="27"/>
          <w:u w:val="single"/>
        </w:rPr>
        <w:t xml:space="preserve">NOC*NSF </w:t>
      </w:r>
      <w:r w:rsidRPr="00FF03CA">
        <w:rPr>
          <w:rFonts w:ascii="HK Grotesk" w:hAnsi="HK Grotesk"/>
          <w:b/>
          <w:bCs/>
          <w:color w:val="00378A" w:themeColor="accent1"/>
          <w:sz w:val="27"/>
          <w:szCs w:val="27"/>
          <w:u w:val="single"/>
        </w:rPr>
        <w:t>december 2023</w:t>
      </w:r>
    </w:p>
    <w:p w14:paraId="7CB227CF" w14:textId="77777777" w:rsidR="00FF03CA" w:rsidRDefault="00FF03CA" w:rsidP="00FF03CA">
      <w:pPr>
        <w:jc w:val="both"/>
        <w:rPr>
          <w:rFonts w:ascii="HK Grotesk" w:hAnsi="HK Grotesk"/>
          <w:color w:val="00378A" w:themeColor="accent1"/>
          <w:sz w:val="27"/>
          <w:szCs w:val="27"/>
        </w:rPr>
      </w:pPr>
    </w:p>
    <w:p w14:paraId="670AAE37" w14:textId="7E28C247" w:rsidR="00FF03CA" w:rsidRPr="00FF03CA" w:rsidRDefault="00FF03CA" w:rsidP="00FF03CA">
      <w:pPr>
        <w:jc w:val="both"/>
        <w:rPr>
          <w:rFonts w:ascii="Aptos" w:hAnsi="Aptos"/>
          <w:color w:val="00378A" w:themeColor="accent1"/>
          <w:sz w:val="27"/>
          <w:szCs w:val="27"/>
        </w:rPr>
      </w:pPr>
      <w:r w:rsidRPr="00FF03CA">
        <w:rPr>
          <w:rFonts w:ascii="HK Grotesk" w:hAnsi="HK Grotesk"/>
          <w:color w:val="00378A" w:themeColor="accent1"/>
          <w:sz w:val="27"/>
          <w:szCs w:val="27"/>
        </w:rPr>
        <w:t>Het bestuur van NOC*NSF heeft haar eigen functioneren geëvalueerd. Er is geconstateerd dat de organisatie financieel gezond is, goede topsportprestaties levert, en een sterkere balans heeft weten te realiseren tussen topsport en breedtesport. De communicatie met stakeholders is verbeterd en de relatie tussen bestuur en directie wordt als positief ervaren.</w:t>
      </w:r>
    </w:p>
    <w:p w14:paraId="1FCA7443" w14:textId="77777777" w:rsidR="00FF03CA" w:rsidRPr="00FF03CA" w:rsidRDefault="00FF03CA" w:rsidP="00FF03CA">
      <w:pPr>
        <w:jc w:val="both"/>
        <w:rPr>
          <w:rFonts w:ascii="Aptos" w:hAnsi="Aptos"/>
          <w:color w:val="00378A" w:themeColor="accent1"/>
          <w:sz w:val="27"/>
          <w:szCs w:val="27"/>
        </w:rPr>
      </w:pPr>
      <w:r w:rsidRPr="00FF03CA">
        <w:rPr>
          <w:rFonts w:ascii="HK Grotesk" w:hAnsi="HK Grotesk"/>
          <w:color w:val="00378A" w:themeColor="accent1"/>
          <w:sz w:val="27"/>
          <w:szCs w:val="27"/>
        </w:rPr>
        <w:t> </w:t>
      </w:r>
    </w:p>
    <w:p w14:paraId="34DAE09E" w14:textId="77777777" w:rsidR="00FF03CA" w:rsidRPr="00FF03CA" w:rsidRDefault="00FF03CA" w:rsidP="00FF03CA">
      <w:pPr>
        <w:jc w:val="both"/>
        <w:rPr>
          <w:rFonts w:ascii="Aptos" w:hAnsi="Aptos"/>
          <w:color w:val="00378A" w:themeColor="accent1"/>
          <w:sz w:val="27"/>
          <w:szCs w:val="27"/>
        </w:rPr>
      </w:pPr>
      <w:r w:rsidRPr="00FF03CA">
        <w:rPr>
          <w:rFonts w:ascii="HK Grotesk" w:hAnsi="HK Grotesk"/>
          <w:color w:val="00378A" w:themeColor="accent1"/>
          <w:sz w:val="27"/>
          <w:szCs w:val="27"/>
        </w:rPr>
        <w:t>Het bestuur van NOC*NSF besteedt, ook in het komend jaar, aandacht aan de effectiviteit van haar eigen functioneren, waarbij de inspanningen van het bestuur en de directie elkaar blijven versterken, mede doordat de strategische agenda voor beide leidend is.</w:t>
      </w:r>
    </w:p>
    <w:p w14:paraId="4BE7E2AB" w14:textId="77777777" w:rsidR="00FF03CA" w:rsidRPr="00FF03CA" w:rsidRDefault="00FF03CA" w:rsidP="00FF03CA">
      <w:pPr>
        <w:jc w:val="both"/>
        <w:rPr>
          <w:rFonts w:ascii="Aptos" w:hAnsi="Aptos"/>
          <w:color w:val="00378A" w:themeColor="accent1"/>
          <w:sz w:val="27"/>
          <w:szCs w:val="27"/>
        </w:rPr>
      </w:pPr>
      <w:r w:rsidRPr="00FF03CA">
        <w:rPr>
          <w:rFonts w:ascii="HK Grotesk" w:hAnsi="HK Grotesk"/>
          <w:color w:val="00378A" w:themeColor="accent1"/>
          <w:sz w:val="27"/>
          <w:szCs w:val="27"/>
        </w:rPr>
        <w:t> </w:t>
      </w:r>
    </w:p>
    <w:p w14:paraId="19EF88B9" w14:textId="77777777" w:rsidR="00FF03CA" w:rsidRPr="00FF03CA" w:rsidRDefault="00FF03CA" w:rsidP="00FF03CA">
      <w:pPr>
        <w:jc w:val="both"/>
        <w:rPr>
          <w:rFonts w:ascii="Aptos" w:hAnsi="Aptos"/>
          <w:color w:val="00378A" w:themeColor="accent1"/>
          <w:sz w:val="27"/>
          <w:szCs w:val="27"/>
        </w:rPr>
      </w:pPr>
      <w:r w:rsidRPr="00FF03CA">
        <w:rPr>
          <w:rFonts w:ascii="HK Grotesk" w:hAnsi="HK Grotesk"/>
          <w:color w:val="00378A" w:themeColor="accent1"/>
          <w:sz w:val="27"/>
          <w:szCs w:val="27"/>
        </w:rPr>
        <w:t>Er is binnen de vereniging NOC*NSF een transformatie gaande naar een Raad van Toezicht model. In dat kader is er meer behoefte aan strategische discussies en agendering van belangrijke onderwerpen. Het bestuur wil zijn toezichthoudende rol versterken door, waar relevant, tijdig betrokken te worden in besluitvormingsprocessen. Daarnaast gaan bestuur en directie meer nadruk leggen op tijdige informatievoorziening.</w:t>
      </w:r>
    </w:p>
    <w:p w14:paraId="155CE971" w14:textId="77777777" w:rsidR="00FF03CA" w:rsidRPr="00FF03CA" w:rsidRDefault="00FF03CA" w:rsidP="00FF03CA">
      <w:pPr>
        <w:jc w:val="both"/>
        <w:rPr>
          <w:rFonts w:ascii="Aptos" w:hAnsi="Aptos"/>
          <w:color w:val="00378A" w:themeColor="accent1"/>
          <w:sz w:val="27"/>
          <w:szCs w:val="27"/>
        </w:rPr>
      </w:pPr>
      <w:r w:rsidRPr="00FF03CA">
        <w:rPr>
          <w:rFonts w:ascii="HK Grotesk" w:hAnsi="HK Grotesk"/>
          <w:color w:val="00378A" w:themeColor="accent1"/>
          <w:sz w:val="27"/>
          <w:szCs w:val="27"/>
        </w:rPr>
        <w:t> </w:t>
      </w:r>
    </w:p>
    <w:p w14:paraId="1C54C9AB" w14:textId="28744B6D" w:rsidR="00CF281F" w:rsidRPr="00FF03CA" w:rsidRDefault="00FF03CA" w:rsidP="00FF03CA">
      <w:pPr>
        <w:jc w:val="both"/>
        <w:rPr>
          <w:color w:val="00378A" w:themeColor="accent1"/>
        </w:rPr>
      </w:pPr>
      <w:r w:rsidRPr="00FF03CA">
        <w:rPr>
          <w:rFonts w:ascii="HK Grotesk" w:hAnsi="HK Grotesk"/>
          <w:color w:val="00378A" w:themeColor="accent1"/>
          <w:sz w:val="27"/>
          <w:szCs w:val="27"/>
        </w:rPr>
        <w:t>De belangrijkste agendapunten voor het komende jaar zijn de Topsportstrategie 2025+, Team NL huis, de transitie naar een Raad van Toezicht model, mogelijke privatisering van de Nederlandse Loterij, ontwikkeling van breedtesport met focus op inclusie en integriteit, en de herziening van de lidmaatschapsdefinitie</w:t>
      </w:r>
    </w:p>
    <w:sectPr w:rsidR="00CF281F" w:rsidRPr="00FF03CA" w:rsidSect="003F1C55">
      <w:headerReference w:type="default" r:id="rId8"/>
      <w:headerReference w:type="first" r:id="rId9"/>
      <w:footerReference w:type="first" r:id="rId10"/>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D829" w14:textId="77777777" w:rsidR="00B55E5A" w:rsidRDefault="00B55E5A" w:rsidP="00BF370B">
      <w:r>
        <w:separator/>
      </w:r>
    </w:p>
  </w:endnote>
  <w:endnote w:type="continuationSeparator" w:id="0">
    <w:p w14:paraId="2177AD3E" w14:textId="77777777" w:rsidR="00B55E5A" w:rsidRDefault="00B55E5A"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auto"/>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K Grotesk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7DF9BBCF" w14:textId="77777777" w:rsidTr="003F1C55">
      <w:tc>
        <w:tcPr>
          <w:tcW w:w="2128" w:type="dxa"/>
          <w:shd w:val="clear" w:color="auto" w:fill="auto"/>
        </w:tcPr>
        <w:sdt>
          <w:sdtPr>
            <w:tag w:val="bezoekadreskop"/>
            <w:id w:val="-2032337608"/>
            <w15:appearance w15:val="hidden"/>
            <w:text/>
          </w:sdtPr>
          <w:sdtEndPr/>
          <w:sdtContent>
            <w:p w14:paraId="2DCAE907"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5C5A7D98"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16911812"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57553AF0" w14:textId="77777777" w:rsidR="003F1C55" w:rsidRPr="00B3379D" w:rsidRDefault="003F1C55" w:rsidP="00B3379D">
              <w:pPr>
                <w:pStyle w:val="Footerkopje"/>
              </w:pPr>
              <w:r w:rsidRPr="00B3379D">
                <w:t>Email</w:t>
              </w:r>
            </w:p>
          </w:sdtContent>
        </w:sdt>
      </w:tc>
      <w:tc>
        <w:tcPr>
          <w:tcW w:w="1078" w:type="dxa"/>
          <w:shd w:val="clear" w:color="auto" w:fill="auto"/>
        </w:tcPr>
        <w:p w14:paraId="7BC2DF34" w14:textId="77777777" w:rsidR="003F1C55" w:rsidRPr="00B3379D" w:rsidRDefault="003F1C55" w:rsidP="00B3379D">
          <w:pPr>
            <w:pStyle w:val="Footerkopje"/>
          </w:pPr>
          <w:r w:rsidRPr="00B3379D">
            <w:t>Web</w:t>
          </w:r>
        </w:p>
      </w:tc>
    </w:tr>
    <w:tr w:rsidR="003F1C55" w:rsidRPr="008A058A" w14:paraId="25AFED62" w14:textId="77777777" w:rsidTr="003F1C55">
      <w:tc>
        <w:tcPr>
          <w:tcW w:w="2128" w:type="dxa"/>
          <w:shd w:val="clear" w:color="auto" w:fill="auto"/>
        </w:tcPr>
        <w:sdt>
          <w:sdtPr>
            <w:tag w:val="bezoekadrestekst"/>
            <w:id w:val="-2140713015"/>
            <w15:appearance w15:val="hidden"/>
          </w:sdtPr>
          <w:sdtEndPr/>
          <w:sdtContent>
            <w:p w14:paraId="70A6E005"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4CED0857"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3C65DA6E" w14:textId="77777777" w:rsidR="003F1C55" w:rsidRPr="008A058A" w:rsidRDefault="008D013B"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2A798C39" w14:textId="77777777" w:rsidR="003F1C55" w:rsidRPr="008A058A" w:rsidRDefault="008D013B"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14052D84" w14:textId="77777777" w:rsidR="003F1C55" w:rsidRPr="008A058A" w:rsidRDefault="008D013B" w:rsidP="00B3379D">
          <w:pPr>
            <w:pStyle w:val="Voettekst"/>
          </w:pPr>
          <w:sdt>
            <w:sdtPr>
              <w:tag w:val="website"/>
              <w:id w:val="-890778"/>
              <w15:appearance w15:val="hidden"/>
              <w:text/>
            </w:sdtPr>
            <w:sdtEndPr/>
            <w:sdtContent>
              <w:r w:rsidR="003F1C55" w:rsidRPr="008A058A">
                <w:t>nocnsf.nl</w:t>
              </w:r>
            </w:sdtContent>
          </w:sdt>
        </w:p>
      </w:tc>
    </w:tr>
    <w:tr w:rsidR="003F1C55" w:rsidRPr="008A058A" w14:paraId="52614AD5" w14:textId="77777777" w:rsidTr="003F1C55">
      <w:tc>
        <w:tcPr>
          <w:tcW w:w="8777" w:type="dxa"/>
          <w:gridSpan w:val="5"/>
          <w:shd w:val="clear" w:color="auto" w:fill="auto"/>
        </w:tcPr>
        <w:p w14:paraId="69328691" w14:textId="77777777" w:rsidR="003F1C55" w:rsidRPr="00B3379D" w:rsidRDefault="003F1C55" w:rsidP="00B3379D">
          <w:pPr>
            <w:pStyle w:val="Sponsors"/>
          </w:pPr>
          <w:r w:rsidRPr="00B3379D">
            <w:t xml:space="preserve">Partners: Nederlandse Loterij </w:t>
          </w:r>
          <w:r w:rsidRPr="00B3379D">
            <w:sym w:font="Wingdings" w:char="F09F"/>
          </w:r>
          <w:r w:rsidRPr="00B3379D">
            <w:t xml:space="preserve"> </w:t>
          </w:r>
          <w:r w:rsidR="006F1130">
            <w:t xml:space="preserve">Odido </w:t>
          </w:r>
          <w:r w:rsidR="006F1130" w:rsidRPr="00B3379D">
            <w:sym w:font="Wingdings" w:char="F09F"/>
          </w:r>
          <w:r w:rsidR="006F1130" w:rsidRPr="00B3379D">
            <w:t xml:space="preserve"> </w:t>
          </w:r>
          <w:r w:rsidRPr="00B3379D">
            <w:t xml:space="preserve">AD </w:t>
          </w:r>
          <w:r w:rsidRPr="00B3379D">
            <w:sym w:font="Wingdings" w:char="F09F"/>
          </w:r>
          <w:r w:rsidRPr="00B3379D">
            <w:t xml:space="preserve"> </w:t>
          </w:r>
          <w:r w:rsidR="006F1130">
            <w:t>Missie</w:t>
          </w:r>
          <w:r w:rsidRPr="00B3379D">
            <w:t xml:space="preserve">H2 </w:t>
          </w:r>
          <w:r w:rsidRPr="00B3379D">
            <w:sym w:font="Wingdings" w:char="F09F"/>
          </w:r>
          <w:r w:rsidRPr="00B3379D">
            <w:t xml:space="preserve"> Rabobank</w:t>
          </w:r>
        </w:p>
      </w:tc>
    </w:tr>
  </w:tbl>
  <w:p w14:paraId="7980A544"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1EBC" w14:textId="77777777" w:rsidR="00B55E5A" w:rsidRDefault="00B55E5A" w:rsidP="00BF370B">
      <w:r>
        <w:separator/>
      </w:r>
    </w:p>
  </w:footnote>
  <w:footnote w:type="continuationSeparator" w:id="0">
    <w:p w14:paraId="78441D41" w14:textId="77777777" w:rsidR="00B55E5A" w:rsidRDefault="00B55E5A"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1247"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55BC1A6C" wp14:editId="2C4E7BD3">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7C0B"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59F11848" wp14:editId="113D58B4">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9.6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912992">
    <w:abstractNumId w:val="9"/>
  </w:num>
  <w:num w:numId="2" w16cid:durableId="1161578803">
    <w:abstractNumId w:val="7"/>
  </w:num>
  <w:num w:numId="3" w16cid:durableId="2072188386">
    <w:abstractNumId w:val="6"/>
  </w:num>
  <w:num w:numId="4" w16cid:durableId="1563519317">
    <w:abstractNumId w:val="5"/>
  </w:num>
  <w:num w:numId="5" w16cid:durableId="536433653">
    <w:abstractNumId w:val="4"/>
  </w:num>
  <w:num w:numId="6" w16cid:durableId="1552376340">
    <w:abstractNumId w:val="8"/>
  </w:num>
  <w:num w:numId="7" w16cid:durableId="1264995246">
    <w:abstractNumId w:val="3"/>
  </w:num>
  <w:num w:numId="8" w16cid:durableId="1783914803">
    <w:abstractNumId w:val="2"/>
  </w:num>
  <w:num w:numId="9" w16cid:durableId="2142185034">
    <w:abstractNumId w:val="1"/>
  </w:num>
  <w:num w:numId="10" w16cid:durableId="1301419909">
    <w:abstractNumId w:val="0"/>
  </w:num>
  <w:num w:numId="11" w16cid:durableId="1095596103">
    <w:abstractNumId w:val="11"/>
  </w:num>
  <w:num w:numId="12" w16cid:durableId="605843859">
    <w:abstractNumId w:val="12"/>
  </w:num>
  <w:num w:numId="13" w16cid:durableId="1195074240">
    <w:abstractNumId w:val="10"/>
  </w:num>
  <w:num w:numId="14" w16cid:durableId="1829589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CA"/>
    <w:rsid w:val="000521D1"/>
    <w:rsid w:val="000708F0"/>
    <w:rsid w:val="00077C98"/>
    <w:rsid w:val="000801EE"/>
    <w:rsid w:val="00096D99"/>
    <w:rsid w:val="000B07DB"/>
    <w:rsid w:val="000B0DE9"/>
    <w:rsid w:val="000F5E9F"/>
    <w:rsid w:val="00145343"/>
    <w:rsid w:val="0015066D"/>
    <w:rsid w:val="00157357"/>
    <w:rsid w:val="001A319C"/>
    <w:rsid w:val="001C16EE"/>
    <w:rsid w:val="001F1F2B"/>
    <w:rsid w:val="001F309C"/>
    <w:rsid w:val="00240B01"/>
    <w:rsid w:val="002766A3"/>
    <w:rsid w:val="002A1769"/>
    <w:rsid w:val="002D6D24"/>
    <w:rsid w:val="00345F3B"/>
    <w:rsid w:val="003659BC"/>
    <w:rsid w:val="00381612"/>
    <w:rsid w:val="00393A8E"/>
    <w:rsid w:val="00394CFA"/>
    <w:rsid w:val="003F1C55"/>
    <w:rsid w:val="00424387"/>
    <w:rsid w:val="00433006"/>
    <w:rsid w:val="004530C7"/>
    <w:rsid w:val="004661EE"/>
    <w:rsid w:val="004C2570"/>
    <w:rsid w:val="004C3381"/>
    <w:rsid w:val="004E207D"/>
    <w:rsid w:val="005526F5"/>
    <w:rsid w:val="00591ED3"/>
    <w:rsid w:val="005B7E90"/>
    <w:rsid w:val="005D57CD"/>
    <w:rsid w:val="00601222"/>
    <w:rsid w:val="006142BE"/>
    <w:rsid w:val="00627F62"/>
    <w:rsid w:val="006375F5"/>
    <w:rsid w:val="006A4876"/>
    <w:rsid w:val="006B180F"/>
    <w:rsid w:val="006F1130"/>
    <w:rsid w:val="007070AE"/>
    <w:rsid w:val="007226DA"/>
    <w:rsid w:val="00731667"/>
    <w:rsid w:val="00771DFA"/>
    <w:rsid w:val="00797EF2"/>
    <w:rsid w:val="00871651"/>
    <w:rsid w:val="00892E94"/>
    <w:rsid w:val="008A058A"/>
    <w:rsid w:val="008A2686"/>
    <w:rsid w:val="008D013B"/>
    <w:rsid w:val="00914D93"/>
    <w:rsid w:val="00965C55"/>
    <w:rsid w:val="009751C1"/>
    <w:rsid w:val="009A4180"/>
    <w:rsid w:val="00AB57D4"/>
    <w:rsid w:val="00AE73AB"/>
    <w:rsid w:val="00B271AF"/>
    <w:rsid w:val="00B3379D"/>
    <w:rsid w:val="00B3397E"/>
    <w:rsid w:val="00B55E5A"/>
    <w:rsid w:val="00BB3A15"/>
    <w:rsid w:val="00BE008A"/>
    <w:rsid w:val="00BF370B"/>
    <w:rsid w:val="00C02FBD"/>
    <w:rsid w:val="00C66970"/>
    <w:rsid w:val="00C71ED6"/>
    <w:rsid w:val="00C869D1"/>
    <w:rsid w:val="00CA3533"/>
    <w:rsid w:val="00CD0BA8"/>
    <w:rsid w:val="00CF281F"/>
    <w:rsid w:val="00CF3289"/>
    <w:rsid w:val="00E36154"/>
    <w:rsid w:val="00E47BE4"/>
    <w:rsid w:val="00EA08D8"/>
    <w:rsid w:val="00EC58B8"/>
    <w:rsid w:val="00ED1790"/>
    <w:rsid w:val="00F17F3D"/>
    <w:rsid w:val="00F27910"/>
    <w:rsid w:val="00F90D63"/>
    <w:rsid w:val="00F92F27"/>
    <w:rsid w:val="00FD524B"/>
    <w:rsid w:val="00FF03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613D7E6"/>
  <w14:defaultImageDpi w14:val="330"/>
  <w15:chartTrackingRefBased/>
  <w15:docId w15:val="{667D9451-4D6D-42B7-99F1-13FDEBEA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03CA"/>
    <w:pPr>
      <w:spacing w:line="240" w:lineRule="auto"/>
    </w:pPr>
    <w:rPr>
      <w:rFonts w:ascii="Calibri" w:hAnsi="Calibri" w:cs="Calibri"/>
      <w:color w:val="auto"/>
      <w:sz w:val="22"/>
      <w:szCs w:val="22"/>
      <w:lang w:eastAsia="nl-NL"/>
    </w:rPr>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line="280" w:lineRule="atLeast"/>
      <w:ind w:left="709" w:hanging="709"/>
      <w:outlineLvl w:val="1"/>
    </w:pPr>
    <w:rPr>
      <w:rFonts w:asciiTheme="majorHAnsi" w:eastAsiaTheme="majorEastAsia" w:hAnsiTheme="majorHAnsi" w:cstheme="majorBidi"/>
      <w:b/>
      <w:noProof/>
      <w:color w:val="00378A" w:themeColor="accent1"/>
      <w:sz w:val="20"/>
      <w:szCs w:val="20"/>
      <w:lang w:eastAsia="en-US"/>
    </w:rPr>
  </w:style>
  <w:style w:type="paragraph" w:styleId="Kop3">
    <w:name w:val="heading 3"/>
    <w:basedOn w:val="Standaard"/>
    <w:next w:val="Standaard"/>
    <w:link w:val="Kop3Char"/>
    <w:uiPriority w:val="9"/>
    <w:unhideWhenUsed/>
    <w:qFormat/>
    <w:rsid w:val="00EA08D8"/>
    <w:pPr>
      <w:keepNext/>
      <w:keepLines/>
      <w:numPr>
        <w:ilvl w:val="2"/>
        <w:numId w:val="11"/>
      </w:numPr>
      <w:spacing w:before="40" w:line="280" w:lineRule="atLeast"/>
      <w:ind w:left="709" w:hanging="709"/>
      <w:outlineLvl w:val="2"/>
    </w:pPr>
    <w:rPr>
      <w:rFonts w:asciiTheme="majorHAnsi" w:eastAsiaTheme="majorEastAsia" w:hAnsiTheme="majorHAnsi" w:cstheme="majorBidi"/>
      <w:b/>
      <w:noProof/>
      <w:color w:val="00378A" w:themeColor="accent1"/>
      <w:sz w:val="2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pPr>
    <w:rPr>
      <w:rFonts w:asciiTheme="minorHAnsi" w:hAnsiTheme="minorHAnsi" w:cstheme="minorBidi"/>
      <w:color w:val="00378A" w:themeColor="accent1"/>
      <w:sz w:val="20"/>
      <w:szCs w:val="20"/>
      <w:lang w:eastAsia="en-US"/>
    </w:r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ind w:right="-1305"/>
    </w:pPr>
    <w:rPr>
      <w:rFonts w:ascii="HK Grotesk Light" w:eastAsia="HK Grotesk" w:hAnsi="HK Grotesk Light" w:cs="Times New Roman"/>
      <w:noProof/>
      <w:color w:val="00378A"/>
      <w:sz w:val="16"/>
      <w:szCs w:val="16"/>
      <w:lang w:eastAsia="en-US"/>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rPr>
      <w:rFonts w:ascii="Segoe UI" w:hAnsi="Segoe UI" w:cs="Segoe UI"/>
      <w:color w:val="00378A" w:themeColor="accent1"/>
      <w:sz w:val="18"/>
      <w:szCs w:val="18"/>
      <w:lang w:eastAsia="en-US"/>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line="280" w:lineRule="atLeast"/>
    </w:pPr>
    <w:rPr>
      <w:rFonts w:asciiTheme="minorHAnsi" w:hAnsiTheme="minorHAnsi" w:cstheme="minorBidi"/>
      <w:b/>
      <w:color w:val="00378A" w:themeColor="accent1"/>
      <w:sz w:val="120"/>
      <w:szCs w:val="120"/>
      <w:lang w:eastAsia="en-US"/>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pPr>
      <w:spacing w:line="280" w:lineRule="atLeast"/>
    </w:pPr>
    <w:rPr>
      <w:rFonts w:asciiTheme="minorHAnsi" w:hAnsiTheme="minorHAnsi" w:cstheme="minorBidi"/>
      <w:color w:val="00378A" w:themeColor="accent1"/>
      <w:sz w:val="16"/>
      <w:szCs w:val="16"/>
      <w:lang w:eastAsia="en-US"/>
    </w:rPr>
  </w:style>
  <w:style w:type="paragraph" w:styleId="Ondertitel">
    <w:name w:val="Subtitle"/>
    <w:basedOn w:val="Standaard"/>
    <w:next w:val="Standaard"/>
    <w:link w:val="OndertitelChar"/>
    <w:uiPriority w:val="11"/>
    <w:qFormat/>
    <w:rsid w:val="00CF281F"/>
    <w:pPr>
      <w:spacing w:line="280" w:lineRule="atLeast"/>
    </w:pPr>
    <w:rPr>
      <w:rFonts w:asciiTheme="minorHAnsi" w:hAnsiTheme="minorHAnsi" w:cstheme="minorBidi"/>
      <w:b/>
      <w:color w:val="00378A" w:themeColor="accent1"/>
      <w:sz w:val="40"/>
      <w:szCs w:val="39"/>
      <w:lang w:eastAsia="en-US"/>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spacing w:line="280" w:lineRule="atLeast"/>
      <w:ind w:left="720"/>
      <w:contextualSpacing/>
    </w:pPr>
    <w:rPr>
      <w:rFonts w:asciiTheme="minorHAnsi" w:hAnsiTheme="minorHAnsi" w:cstheme="minorBidi"/>
      <w:color w:val="00378A" w:themeColor="accent1"/>
      <w:sz w:val="20"/>
      <w:szCs w:val="20"/>
      <w:lang w:eastAsia="en-US"/>
    </w:r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ind w:right="-1305"/>
    </w:pPr>
    <w:rPr>
      <w:rFonts w:ascii="HK Grotesk" w:eastAsia="HK Grotesk" w:hAnsi="HK Grotesk" w:cs="Times New Roman"/>
      <w:b/>
      <w:noProof/>
      <w:color w:val="00378A"/>
      <w:spacing w:val="-1"/>
      <w:sz w:val="16"/>
      <w:szCs w:val="16"/>
      <w:lang w:eastAsia="en-US"/>
    </w:rPr>
  </w:style>
  <w:style w:type="paragraph" w:customStyle="1" w:styleId="Footerkopje">
    <w:name w:val="_Footerkopje"/>
    <w:basedOn w:val="Standaard"/>
    <w:qFormat/>
    <w:rsid w:val="003F1C55"/>
    <w:pPr>
      <w:spacing w:before="360"/>
      <w:ind w:right="-1305"/>
    </w:pPr>
    <w:rPr>
      <w:rFonts w:ascii="HK Grotesk" w:eastAsia="HK Grotesk" w:hAnsi="HK Grotesk" w:cs="Times New Roman"/>
      <w:b/>
      <w:noProof/>
      <w:color w:val="00378A" w:themeColor="text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1</Pages>
  <Words>214</Words>
  <Characters>1182</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Martens</dc:creator>
  <cp:keywords/>
  <dc:description/>
  <cp:lastModifiedBy>Erlinde Scheps</cp:lastModifiedBy>
  <cp:revision>2</cp:revision>
  <dcterms:created xsi:type="dcterms:W3CDTF">2024-01-23T09:54:00Z</dcterms:created>
  <dcterms:modified xsi:type="dcterms:W3CDTF">2024-01-23T09:54:00Z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18-09-2023</vt:lpwstr>
  </property>
</Properties>
</file>