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A2646" w:rsidR="00234473" w:rsidP="00234473" w:rsidRDefault="00234473" w14:paraId="084FAEFC" w14:textId="77777777">
      <w:pPr>
        <w:pStyle w:val="Ondertitel"/>
      </w:pPr>
      <w:r w:rsidRPr="000A2646">
        <w:t>“Toegankelijkheid betekent voor mij vooral zelfstandigheid”</w:t>
      </w:r>
    </w:p>
    <w:p w:rsidRPr="000A2646" w:rsidR="00234473" w:rsidP="00234473" w:rsidRDefault="00234473" w14:paraId="73F8BB68" w14:textId="77777777">
      <w:pPr>
        <w:rPr>
          <w:b/>
          <w:bCs/>
        </w:rPr>
      </w:pPr>
    </w:p>
    <w:p w:rsidRPr="000A2646" w:rsidR="00234473" w:rsidP="77AC7CCE" w:rsidRDefault="00234473" w14:paraId="283A7806" w14:textId="32C98BB9">
      <w:pPr>
        <w:rPr>
          <w:b w:val="1"/>
          <w:bCs w:val="1"/>
        </w:rPr>
      </w:pPr>
      <w:r w:rsidRPr="77AC7CCE" w:rsidR="00234473">
        <w:rPr>
          <w:b w:val="1"/>
          <w:bCs w:val="1"/>
        </w:rPr>
        <w:t>Van jongs af aan speelt sport een grote rol in het leven van paralympisch zwemmer Liesette Bruinsma. Zwemmen bracht haar niet alleen medailles, maar ook zelfvertrouwen en zelfstandigheid. Juist daarom weet ze hoe belangrijk het is dat sportaccommodaties toegankelijk zijn. Dat begint volgens haar niet alleen bij aanpassingen, maar ook b</w:t>
      </w:r>
      <w:r w:rsidRPr="77AC7CCE" w:rsidR="6ACCBC89">
        <w:rPr>
          <w:b w:val="1"/>
          <w:bCs w:val="1"/>
        </w:rPr>
        <w:t xml:space="preserve">ij aandacht hebben </w:t>
      </w:r>
      <w:r w:rsidRPr="77AC7CCE" w:rsidR="6ACCBC89">
        <w:rPr>
          <w:b w:val="1"/>
          <w:bCs w:val="1"/>
        </w:rPr>
        <w:t>voor</w:t>
      </w:r>
      <w:r w:rsidRPr="77AC7CCE" w:rsidR="6ACCBC89">
        <w:rPr>
          <w:b w:val="1"/>
          <w:bCs w:val="1"/>
        </w:rPr>
        <w:t xml:space="preserve"> wat er al mogelijk is</w:t>
      </w:r>
      <w:r w:rsidRPr="77AC7CCE" w:rsidR="00234473">
        <w:rPr>
          <w:b w:val="1"/>
          <w:bCs w:val="1"/>
        </w:rPr>
        <w:t xml:space="preserve">. “Als </w:t>
      </w:r>
      <w:r w:rsidRPr="77AC7CCE" w:rsidR="54D661CA">
        <w:rPr>
          <w:b w:val="1"/>
          <w:bCs w:val="1"/>
        </w:rPr>
        <w:t>een sportclub</w:t>
      </w:r>
      <w:r w:rsidRPr="77AC7CCE" w:rsidR="00234473">
        <w:rPr>
          <w:b w:val="1"/>
          <w:bCs w:val="1"/>
        </w:rPr>
        <w:t xml:space="preserve"> op </w:t>
      </w:r>
      <w:r w:rsidRPr="77AC7CCE" w:rsidR="32575218">
        <w:rPr>
          <w:b w:val="1"/>
          <w:bCs w:val="1"/>
        </w:rPr>
        <w:t>hun</w:t>
      </w:r>
      <w:r w:rsidRPr="77AC7CCE" w:rsidR="00234473">
        <w:rPr>
          <w:b w:val="1"/>
          <w:bCs w:val="1"/>
        </w:rPr>
        <w:t xml:space="preserve"> website </w:t>
      </w:r>
      <w:r w:rsidRPr="77AC7CCE" w:rsidR="76FDC17E">
        <w:rPr>
          <w:b w:val="1"/>
          <w:bCs w:val="1"/>
        </w:rPr>
        <w:t xml:space="preserve">de toegankelijkheid van de accommodatie </w:t>
      </w:r>
      <w:r w:rsidRPr="77AC7CCE" w:rsidR="00234473">
        <w:rPr>
          <w:b w:val="1"/>
          <w:bCs w:val="1"/>
        </w:rPr>
        <w:t xml:space="preserve">vermeldt wat er mogelijk is, </w:t>
      </w:r>
      <w:r w:rsidRPr="77AC7CCE" w:rsidR="47674FC2">
        <w:rPr>
          <w:b w:val="1"/>
          <w:bCs w:val="1"/>
        </w:rPr>
        <w:t>dan voel je je als bezoeker met een beperking direct meer welkom</w:t>
      </w:r>
      <w:r w:rsidRPr="77AC7CCE" w:rsidR="00234473">
        <w:rPr>
          <w:b w:val="1"/>
          <w:bCs w:val="1"/>
        </w:rPr>
        <w:t>.”</w:t>
      </w:r>
    </w:p>
    <w:p w:rsidRPr="000A2646" w:rsidR="00234473" w:rsidP="00234473" w:rsidRDefault="00234473" w14:paraId="661B3FBD" w14:textId="77777777">
      <w:pPr>
        <w:rPr>
          <w:b/>
          <w:bCs/>
        </w:rPr>
      </w:pPr>
    </w:p>
    <w:p w:rsidRPr="000A2646" w:rsidR="00234473" w:rsidP="00234473" w:rsidRDefault="00234473" w14:paraId="3E693364" w14:textId="77777777">
      <w:pPr>
        <w:rPr>
          <w:b/>
          <w:bCs/>
        </w:rPr>
      </w:pPr>
      <w:r w:rsidRPr="000A2646">
        <w:rPr>
          <w:b/>
          <w:bCs/>
        </w:rPr>
        <w:t>Van zwemles naar de Paralympische Spelen</w:t>
      </w:r>
    </w:p>
    <w:p w:rsidRPr="000A2646" w:rsidR="00234473" w:rsidP="00234473" w:rsidRDefault="00234473" w14:paraId="64E55539" w14:textId="432C5423">
      <w:r w:rsidR="56F5C26D">
        <w:rPr/>
        <w:t xml:space="preserve">De liefde voor zwemmen ontstond al vroeg. Liesette groeide op in Wommels, aan het water. “De hele zomervakantie </w:t>
      </w:r>
      <w:r w:rsidR="15AF50DB">
        <w:rPr/>
        <w:t>speelden en zw</w:t>
      </w:r>
      <w:r w:rsidR="190C810C">
        <w:rPr/>
        <w:t>o</w:t>
      </w:r>
      <w:r w:rsidR="15AF50DB">
        <w:rPr/>
        <w:t>mmen we</w:t>
      </w:r>
      <w:r w:rsidR="56F5C26D">
        <w:rPr/>
        <w:t xml:space="preserve"> met neefjes, nichtjes en vriendjes.” Via zwemles en een buurjongen die aan wedstrijdzwemmen deed, kwam ze zelf bij een zwemvereniging terecht.</w:t>
      </w:r>
    </w:p>
    <w:p w:rsidRPr="000A2646" w:rsidR="00234473" w:rsidP="00234473" w:rsidRDefault="00234473" w14:paraId="4D035A00" w14:textId="77777777"/>
    <w:p w:rsidRPr="000A2646" w:rsidR="00234473" w:rsidP="00234473" w:rsidRDefault="00234473" w14:paraId="14A09A3A" w14:textId="5F97C940">
      <w:r w:rsidR="00234473">
        <w:rPr/>
        <w:t>Op haar tiende begon Liesette met wedstrijdzwemmen. Haar zicht werd in haar tienerjaren steeds minder. “Ik beet me gewoon vast in het zwemmen, omdat</w:t>
      </w:r>
      <w:r w:rsidR="0C99571B">
        <w:rPr/>
        <w:t xml:space="preserve"> ik daar goed in was</w:t>
      </w:r>
      <w:r w:rsidR="00234473">
        <w:rPr/>
        <w:t xml:space="preserve">.” </w:t>
      </w:r>
      <w:r w:rsidR="00605F19">
        <w:rPr/>
        <w:t xml:space="preserve">Ze bleef persoonlijke records zwemmen en stond op haar vijftiende al op de Paralympische Spelen. </w:t>
      </w:r>
    </w:p>
    <w:p w:rsidRPr="000A2646" w:rsidR="00234473" w:rsidP="00234473" w:rsidRDefault="00234473" w14:paraId="70496FF2" w14:textId="77777777"/>
    <w:p w:rsidRPr="000A2646" w:rsidR="00234473" w:rsidP="00234473" w:rsidRDefault="00234473" w14:paraId="4C587EB0" w14:textId="09E1214C">
      <w:r w:rsidR="56F5C26D">
        <w:rPr/>
        <w:t xml:space="preserve">Sport </w:t>
      </w:r>
      <w:r w:rsidR="3C659AFB">
        <w:rPr/>
        <w:t xml:space="preserve">bracht </w:t>
      </w:r>
      <w:r w:rsidR="55A98C28">
        <w:rPr/>
        <w:t>Liesette</w:t>
      </w:r>
      <w:r w:rsidR="3C659AFB">
        <w:rPr/>
        <w:t xml:space="preserve"> meer</w:t>
      </w:r>
      <w:r w:rsidR="56F5C26D">
        <w:rPr/>
        <w:t xml:space="preserve"> dan alleen prestaties. “Het geeft me houvast en ritme. En het heeft mij gemaakt tot de persoon die ik ben.” Door de sport groeide ook haar zelfvertrouwen. Waar ze vroeger moeite had om iemand om hulp te vragen, reist ze </w:t>
      </w:r>
      <w:r w:rsidR="3794F140">
        <w:rPr/>
        <w:t>nu</w:t>
      </w:r>
      <w:r w:rsidR="56F5C26D">
        <w:rPr/>
        <w:t xml:space="preserve"> zelfstandig en </w:t>
      </w:r>
      <w:r w:rsidR="3794F140">
        <w:rPr/>
        <w:t>kijkt</w:t>
      </w:r>
      <w:r w:rsidR="56F5C26D">
        <w:rPr/>
        <w:t xml:space="preserve"> ze </w:t>
      </w:r>
      <w:r w:rsidR="3794F140">
        <w:rPr/>
        <w:t>vooral</w:t>
      </w:r>
      <w:r w:rsidR="56F5C26D">
        <w:rPr/>
        <w:t xml:space="preserve"> naar wat er wél mogelijk is.</w:t>
      </w:r>
    </w:p>
    <w:p w:rsidRPr="000A2646" w:rsidR="00234473" w:rsidP="00234473" w:rsidRDefault="00234473" w14:paraId="7A0115CD" w14:textId="77777777">
      <w:pPr>
        <w:rPr>
          <w:b/>
          <w:bCs/>
        </w:rPr>
      </w:pPr>
    </w:p>
    <w:p w:rsidRPr="000A2646" w:rsidR="00234473" w:rsidP="00234473" w:rsidRDefault="00234473" w14:paraId="16AE60F2" w14:textId="77777777">
      <w:pPr>
        <w:rPr>
          <w:b/>
          <w:bCs/>
        </w:rPr>
      </w:pPr>
      <w:r w:rsidRPr="000A2646">
        <w:rPr>
          <w:b/>
          <w:bCs/>
        </w:rPr>
        <w:t>Toegankelijkheid draait om zelfstandigheid</w:t>
      </w:r>
    </w:p>
    <w:p w:rsidRPr="000A2646" w:rsidR="00AD2DD2" w:rsidP="00234473" w:rsidRDefault="00234473" w14:paraId="45C6D0D2" w14:textId="663ADA40">
      <w:r w:rsidRPr="000A2646">
        <w:t>Die zelfstandigheid staat voor Liesette centraal</w:t>
      </w:r>
      <w:r w:rsidRPr="000A2646" w:rsidR="00AD2DD2">
        <w:t xml:space="preserve">: </w:t>
      </w:r>
      <w:r w:rsidRPr="000A2646">
        <w:t>“Toegankelijkheid betekent voor mij eigenlijk gewoon zelfstandigheid.”</w:t>
      </w:r>
      <w:r w:rsidRPr="000A2646" w:rsidR="00AD2DD2">
        <w:t xml:space="preserve"> </w:t>
      </w:r>
      <w:r w:rsidRPr="000A2646">
        <w:t xml:space="preserve">Voor iemand die blind is, vraagt een bezoek aan een nieuwe accommodatie veel voorbereiding. Liesette moet weten hoe ze bij het gebouw komt, waar de ingang is en hoe </w:t>
      </w:r>
      <w:r w:rsidRPr="000A2646" w:rsidR="000E61A1">
        <w:t xml:space="preserve">de routes lopen. </w:t>
      </w:r>
      <w:r w:rsidRPr="000A2646">
        <w:t xml:space="preserve"> </w:t>
      </w:r>
    </w:p>
    <w:p w:rsidRPr="000A2646" w:rsidR="00AD2DD2" w:rsidP="00234473" w:rsidRDefault="00AD2DD2" w14:paraId="4D1DF363" w14:textId="77777777"/>
    <w:p w:rsidRPr="000A2646" w:rsidR="00234473" w:rsidP="00234473" w:rsidRDefault="00234473" w14:paraId="35F83FF6" w14:textId="16D7BE16">
      <w:r w:rsidR="00234473">
        <w:rPr/>
        <w:t xml:space="preserve">Op haar eigen trainingslocatie gebruikt ze bijvoorbeeld een gootje langs het </w:t>
      </w:r>
      <w:r w:rsidR="03ABBD3B">
        <w:rPr/>
        <w:t>zwembad</w:t>
      </w:r>
      <w:r w:rsidR="00234473">
        <w:rPr/>
        <w:t xml:space="preserve"> als herkenningspunt</w:t>
      </w:r>
      <w:r w:rsidR="000E61A1">
        <w:rPr/>
        <w:t xml:space="preserve"> en telt ze stappen om de ingang te vinden. </w:t>
      </w:r>
      <w:r w:rsidR="00234473">
        <w:rPr/>
        <w:t>“Toegankelijkheid betekent dat dingen minder energie kosten, maar ook dat je gewoon spontaan iets kunt doen. Of in je eentje.”</w:t>
      </w:r>
    </w:p>
    <w:p w:rsidRPr="000A2646" w:rsidR="00234473" w:rsidP="00234473" w:rsidRDefault="00234473" w14:paraId="0FBA9304" w14:textId="77777777"/>
    <w:p w:rsidRPr="000A2646" w:rsidR="00234473" w:rsidP="00234473" w:rsidRDefault="00234473" w14:paraId="03A6C158" w14:textId="1007E7C3">
      <w:r w:rsidRPr="000A2646">
        <w:t xml:space="preserve">Een </w:t>
      </w:r>
      <w:r w:rsidRPr="000A2646" w:rsidR="000E61A1">
        <w:t xml:space="preserve">bekende </w:t>
      </w:r>
      <w:r w:rsidRPr="000A2646">
        <w:t>accommodatie wordt daardoor vanzelf toegankelijker. “Iets wat bekend is, is</w:t>
      </w:r>
      <w:r w:rsidRPr="000A2646" w:rsidR="00AD2DD2">
        <w:t xml:space="preserve"> voor mij</w:t>
      </w:r>
      <w:r w:rsidRPr="000A2646">
        <w:t xml:space="preserve"> toegankelijk.</w:t>
      </w:r>
      <w:r w:rsidRPr="000A2646" w:rsidR="000E61A1">
        <w:t xml:space="preserve">” </w:t>
      </w:r>
      <w:r w:rsidRPr="000A2646">
        <w:t xml:space="preserve">Maar voordat een plek bekend wordt, </w:t>
      </w:r>
      <w:r w:rsidRPr="000A2646" w:rsidR="000E61A1">
        <w:t xml:space="preserve">kost het tijd en energie om te ontdekken hoe alles werkt. </w:t>
      </w:r>
    </w:p>
    <w:p w:rsidRPr="000A2646" w:rsidR="00234473" w:rsidP="00234473" w:rsidRDefault="00234473" w14:paraId="2F540BFC" w14:textId="77777777">
      <w:pPr>
        <w:rPr>
          <w:b w:val="1"/>
          <w:bCs w:val="1"/>
        </w:rPr>
      </w:pPr>
    </w:p>
    <w:p w:rsidR="155C0670" w:rsidP="77AC7CCE" w:rsidRDefault="155C0670" w14:paraId="483FB7B3" w14:textId="79C9D7D0">
      <w:pPr>
        <w:rPr>
          <w:b w:val="1"/>
          <w:bCs w:val="1"/>
        </w:rPr>
      </w:pPr>
      <w:r w:rsidRPr="77AC7CCE" w:rsidR="155C0670">
        <w:rPr>
          <w:b w:val="1"/>
          <w:bCs w:val="1"/>
        </w:rPr>
        <w:t>De kans krijgen om mee te doen</w:t>
      </w:r>
    </w:p>
    <w:p w:rsidR="155C0670" w:rsidRDefault="155C0670" w14:paraId="784AE966" w14:textId="147CAE8B">
      <w:r w:rsidR="155C0670">
        <w:rPr/>
        <w:t>Uiteindelijk gaat toegankelijkheid voor Liesette erom dat mensen daadwerkelijk de mogelijkheid krijgen om te sporten, een wedstrijd te bezoeken en onderdeel te zijn van de sport. “Toegankelijkheid gaat niet om een vinkje zetten op papier om inclusief te zijn, maar om kansen creëren voor mensen die extra faciliteiten nodig hebben om mee te doen.” Juist daarom is het volgens haar belangrijk om niet alleen te zeggen dat iedereen welkom is, maar ook te kijken wat iemand nodig heeft om daadwerkelijk te kunnen komen.</w:t>
      </w:r>
    </w:p>
    <w:p w:rsidR="77AC7CCE" w:rsidP="77AC7CCE" w:rsidRDefault="77AC7CCE" w14:paraId="2684C8ED" w14:textId="4B6E8EA0">
      <w:pPr>
        <w:rPr>
          <w:b w:val="1"/>
          <w:bCs w:val="1"/>
        </w:rPr>
      </w:pPr>
    </w:p>
    <w:p w:rsidRPr="000A2646" w:rsidR="00234473" w:rsidP="00234473" w:rsidRDefault="00234473" w14:paraId="465C932B" w14:textId="77777777">
      <w:pPr>
        <w:rPr>
          <w:b/>
          <w:bCs/>
        </w:rPr>
      </w:pPr>
      <w:r w:rsidRPr="000A2646">
        <w:rPr>
          <w:b/>
          <w:bCs/>
        </w:rPr>
        <w:t>Kleine dingen maken verschil</w:t>
      </w:r>
    </w:p>
    <w:p w:rsidRPr="000A2646" w:rsidR="001753E2" w:rsidP="00234473" w:rsidRDefault="001753E2" w14:paraId="2603FD5F" w14:textId="0C743C80">
      <w:r w:rsidR="00234473">
        <w:rPr/>
        <w:t xml:space="preserve">Een sportaccommodatie hoeft volgens Liesette niet direct volledig verbouwd te worden om verschil te maken. Juist in het dagelijks gebruik </w:t>
      </w:r>
      <w:r w:rsidR="0089034C">
        <w:rPr/>
        <w:t>en eenvoudige aanpassingen</w:t>
      </w:r>
      <w:r w:rsidR="00754F98">
        <w:rPr/>
        <w:t xml:space="preserve"> </w:t>
      </w:r>
      <w:r w:rsidR="00234473">
        <w:rPr/>
        <w:t>zitten veel kansen.</w:t>
      </w:r>
      <w:r w:rsidR="00AD2DD2">
        <w:rPr/>
        <w:t xml:space="preserve"> </w:t>
      </w:r>
      <w:r w:rsidR="001753E2">
        <w:rPr/>
        <w:t xml:space="preserve">Bijvoorbeeld bij kluisjes. </w:t>
      </w:r>
      <w:r w:rsidR="00234473">
        <w:rPr/>
        <w:t xml:space="preserve">Digitale codesloten zijn voor iemand die blind is lastig te gebruiken. Een </w:t>
      </w:r>
      <w:r w:rsidR="00234473">
        <w:rPr/>
        <w:t xml:space="preserve">paar kluisjes met een gewone sleutel kunnen al helpen. </w:t>
      </w:r>
      <w:r w:rsidR="00F54744">
        <w:rPr/>
        <w:t>Hetzelfde geldt voor</w:t>
      </w:r>
      <w:r w:rsidR="00234473">
        <w:rPr/>
        <w:t xml:space="preserve"> stickers op glazen wanden, goede verlichting of een herkenbare aanduiding bij kleedkamers</w:t>
      </w:r>
      <w:r w:rsidR="00F54744">
        <w:rPr/>
        <w:t>.</w:t>
      </w:r>
    </w:p>
    <w:p w:rsidR="77AC7CCE" w:rsidRDefault="77AC7CCE" w14:paraId="158BD783" w14:textId="3ED4E68D"/>
    <w:p w:rsidRPr="000A2646" w:rsidR="00234473" w:rsidP="00234473" w:rsidRDefault="00234473" w14:paraId="5116A481" w14:textId="3C39CDE2">
      <w:r w:rsidRPr="000A2646">
        <w:t>Tegelijkertijd benadrukt Liesette dat toegankelijkheid complex is. Wat voor de ene persoon werkt, hoeft voor een ander niet de oplossing te zijn.</w:t>
      </w:r>
      <w:r w:rsidRPr="000A2646" w:rsidR="00F54744">
        <w:t xml:space="preserve"> </w:t>
      </w:r>
      <w:r w:rsidRPr="000A2646">
        <w:t>Een geleidelijn helpt iemand die blind is, terwijl een rolstoelgebruiker last kan hebben van de ribbels.</w:t>
      </w:r>
      <w:r w:rsidRPr="000A2646" w:rsidR="00F54744">
        <w:t xml:space="preserve"> Daarom ziet Liesette toegankelijkheid niet als iets dat ooit helemaal af is. Nieuwe </w:t>
      </w:r>
      <w:r w:rsidRPr="000A2646">
        <w:t xml:space="preserve">ervaringen en technieken </w:t>
      </w:r>
      <w:r w:rsidRPr="000A2646" w:rsidR="00F54744">
        <w:t>bieden</w:t>
      </w:r>
      <w:r w:rsidRPr="000A2646">
        <w:t xml:space="preserve"> steeds weer nieuwe mogelijkheden. </w:t>
      </w:r>
    </w:p>
    <w:p w:rsidRPr="000A2646" w:rsidR="00234473" w:rsidP="00234473" w:rsidRDefault="00234473" w14:paraId="6CB1D6C8" w14:textId="77777777">
      <w:pPr>
        <w:rPr>
          <w:b/>
          <w:bCs/>
        </w:rPr>
      </w:pPr>
    </w:p>
    <w:p w:rsidRPr="000A2646" w:rsidR="00234473" w:rsidP="00234473" w:rsidRDefault="00234473" w14:paraId="7D89A266" w14:textId="77777777">
      <w:pPr>
        <w:rPr>
          <w:b/>
          <w:bCs/>
        </w:rPr>
      </w:pPr>
      <w:r w:rsidRPr="000A2646">
        <w:rPr>
          <w:b/>
          <w:bCs/>
        </w:rPr>
        <w:t>Weten wat er aanwezig is</w:t>
      </w:r>
    </w:p>
    <w:p w:rsidR="00234473" w:rsidRDefault="00234473" w14:paraId="4887B3C8" w14:textId="38EF120B">
      <w:r w:rsidR="00234473">
        <w:rPr/>
        <w:t>Naast fysieke toegankelijkheid vindt Liesette het belangrijk dat sporters en bezoekers vooraf kunnen zien wat een accommodatie biedt.</w:t>
      </w:r>
      <w:r w:rsidR="00AD2DD2">
        <w:rPr/>
        <w:t xml:space="preserve"> </w:t>
      </w:r>
      <w:r w:rsidR="00234473">
        <w:rPr/>
        <w:t xml:space="preserve">Nu </w:t>
      </w:r>
      <w:r w:rsidR="00F54744">
        <w:rPr/>
        <w:t xml:space="preserve">moeten mensen met een beperking vaak zelf contact opnemen en vragen stellen. </w:t>
      </w:r>
      <w:r w:rsidR="00234473">
        <w:rPr/>
        <w:t>Liesette doet dat gemakkelijk, maar weet dat dit niet voor iedereen vanzelfsprekend is. “Als je op je website al laat zien dat je ervoor openstaat en dat mensen met vragen bij je terechtkunnen, dan nodigt dat uit.</w:t>
      </w:r>
      <w:r w:rsidR="63F48C2E">
        <w:rPr/>
        <w:t xml:space="preserve"> Je merkt dat er aan je is gedacht en voelt je meer welkom.</w:t>
      </w:r>
      <w:r w:rsidR="00234473">
        <w:rPr/>
        <w:t>”</w:t>
      </w:r>
    </w:p>
    <w:p w:rsidR="77AC7CCE" w:rsidP="77AC7CCE" w:rsidRDefault="77AC7CCE" w14:paraId="066DA010" w14:textId="209DCCE9">
      <w:pPr>
        <w:rPr>
          <w:b w:val="1"/>
          <w:bCs w:val="1"/>
        </w:rPr>
      </w:pPr>
    </w:p>
    <w:p w:rsidRPr="000A2646" w:rsidR="00234473" w:rsidP="00234473" w:rsidRDefault="00234473" w14:paraId="79CD6892" w14:textId="77777777">
      <w:pPr>
        <w:rPr>
          <w:b/>
          <w:bCs/>
        </w:rPr>
      </w:pPr>
      <w:r w:rsidRPr="000A2646">
        <w:rPr>
          <w:b/>
          <w:bCs/>
        </w:rPr>
        <w:t>Eerst kijken wat er al is</w:t>
      </w:r>
    </w:p>
    <w:p w:rsidRPr="000A2646" w:rsidR="001C7EBB" w:rsidP="00234473" w:rsidRDefault="0026725F" w14:paraId="41A2A418" w14:textId="047C8B9F">
      <w:r w:rsidR="00234473">
        <w:rPr/>
        <w:t xml:space="preserve">Daar ziet Liesette </w:t>
      </w:r>
      <w:r w:rsidR="001C7EBB">
        <w:rPr/>
        <w:t>een grote</w:t>
      </w:r>
      <w:r w:rsidR="00234473">
        <w:rPr/>
        <w:t xml:space="preserve"> meerwaarde van de </w:t>
      </w:r>
      <w:r w:rsidR="001C7EBB">
        <w:rPr/>
        <w:t>toegankelijkheidsscan</w:t>
      </w:r>
      <w:r w:rsidR="00234473">
        <w:rPr/>
        <w:t>. De scan helpt sportclubs en andere eigenaren en beheerders om bewuster naar hun accommodatie te kijken</w:t>
      </w:r>
      <w:r w:rsidR="3ACEC2F6">
        <w:rPr/>
        <w:t>.</w:t>
      </w:r>
      <w:r w:rsidR="06139D57">
        <w:rPr/>
        <w:t xml:space="preserve"> </w:t>
      </w:r>
      <w:r w:rsidR="0026725F">
        <w:rPr/>
        <w:t xml:space="preserve">Dat gaat niet alleen over wat beter kan. </w:t>
      </w:r>
      <w:r w:rsidR="001C7EBB">
        <w:rPr/>
        <w:t xml:space="preserve">Soms zijn voorzieningen al aanwezig, zonder dat een club beseft hoe belangrijk die voor bepaalde sporters of bezoekers zijn. </w:t>
      </w:r>
    </w:p>
    <w:p w:rsidRPr="000A2646" w:rsidR="00AD2DD2" w:rsidP="00234473" w:rsidRDefault="00AD2DD2" w14:paraId="3F7FB893" w14:textId="77777777"/>
    <w:p w:rsidRPr="000A2646" w:rsidR="00D811BE" w:rsidP="00234473" w:rsidRDefault="00D811BE" w14:paraId="46E61256" w14:textId="52355195">
      <w:r w:rsidR="00234473">
        <w:rPr/>
        <w:t xml:space="preserve">De scan lost daarmee niet in één keer alle </w:t>
      </w:r>
      <w:r w:rsidR="407BAE31">
        <w:rPr/>
        <w:t xml:space="preserve">vraagstukken over </w:t>
      </w:r>
      <w:r w:rsidR="00234473">
        <w:rPr/>
        <w:t>toegankelijkheid</w:t>
      </w:r>
      <w:r w:rsidR="0200C10D">
        <w:rPr/>
        <w:t xml:space="preserve"> </w:t>
      </w:r>
      <w:r w:rsidR="00234473">
        <w:rPr/>
        <w:t>op. Volgens Liesette kan dat ook niet: behoeften verschillen en ontwikkelingen gaan door. Maar inzicht krijgen in de huidige situatie is wel een belangrijke eerste stap.</w:t>
      </w:r>
    </w:p>
    <w:p w:rsidRPr="000A2646" w:rsidR="00234473" w:rsidP="00234473" w:rsidRDefault="00234473" w14:paraId="38B73F3A" w14:textId="77777777">
      <w:pPr>
        <w:rPr>
          <w:b/>
          <w:bCs/>
        </w:rPr>
      </w:pPr>
    </w:p>
    <w:p w:rsidRPr="000A2646" w:rsidR="00234473" w:rsidP="00234473" w:rsidRDefault="00234473" w14:paraId="69016870" w14:textId="77777777">
      <w:pPr>
        <w:rPr>
          <w:b/>
          <w:bCs/>
        </w:rPr>
      </w:pPr>
      <w:r w:rsidRPr="000A2646">
        <w:rPr>
          <w:b/>
          <w:bCs/>
        </w:rPr>
        <w:t>Hoe toegankelijk is jouw sportaccommodatie?</w:t>
      </w:r>
    </w:p>
    <w:p w:rsidRPr="000A2646" w:rsidR="004C3FA3" w:rsidP="00157357" w:rsidRDefault="004C3FA3" w14:paraId="00E66508" w14:textId="35DBD5B8">
      <w:r w:rsidR="56F5C26D">
        <w:rPr/>
        <w:t xml:space="preserve">Met de gratis zelfscan op Sport NL Toegankelijk breng je eenvoudig in kaart welke toegankelijke voorzieningen jouw accommodatie al heeft. Je krijgt praktische verbeterpunten en kunt de informatie over jouw accommodatie delen met sporters en bezoekers. Zo zet je een eerste stap naar een sportomgeving waarin </w:t>
      </w:r>
      <w:r w:rsidR="6F305D56">
        <w:rPr/>
        <w:t xml:space="preserve">sporten voor iedereen vanzelfsprekend is. </w:t>
      </w:r>
    </w:p>
    <w:p w:rsidRPr="000A2646" w:rsidR="004C3FA3" w:rsidP="5A198F94" w:rsidRDefault="004C3FA3" w14:paraId="75AB6D1F" w14:textId="2935416E">
      <w:pPr>
        <w:spacing w:before="240" w:beforeAutospacing="off" w:after="240" w:afterAutospacing="off"/>
        <w:rPr>
          <w:rFonts w:ascii="HK Grotesk" w:hAnsi="HK Grotesk" w:eastAsia="HK Grotesk" w:cs="HK Grotesk"/>
          <w:noProof w:val="0"/>
          <w:sz w:val="20"/>
          <w:szCs w:val="20"/>
          <w:lang w:val="nl-NL"/>
        </w:rPr>
      </w:pPr>
      <w:r w:rsidRPr="5A198F94" w:rsidR="11F58988">
        <w:rPr>
          <w:rFonts w:ascii="HK Grotesk" w:hAnsi="HK Grotesk" w:eastAsia="HK Grotesk" w:cs="HK Grotesk"/>
          <w:b w:val="1"/>
          <w:bCs w:val="1"/>
          <w:i w:val="0"/>
          <w:iCs w:val="0"/>
          <w:caps w:val="0"/>
          <w:smallCaps w:val="0"/>
          <w:noProof w:val="0"/>
          <w:color w:val="00378A" w:themeColor="accent1" w:themeTint="FF" w:themeShade="FF"/>
          <w:sz w:val="20"/>
          <w:szCs w:val="20"/>
          <w:lang w:val="nl-NL"/>
        </w:rPr>
        <w:t xml:space="preserve">Start de scan via </w:t>
      </w:r>
      <w:hyperlink r:id="Rf5c6165ea5a74401">
        <w:r w:rsidRPr="5A198F94" w:rsidR="11F58988">
          <w:rPr>
            <w:rStyle w:val="Hyperlink"/>
            <w:b w:val="1"/>
            <w:bCs w:val="1"/>
            <w:i w:val="0"/>
            <w:iCs w:val="0"/>
            <w:caps w:val="0"/>
            <w:smallCaps w:val="0"/>
            <w:strike w:val="0"/>
            <w:dstrike w:val="0"/>
            <w:noProof w:val="0"/>
            <w:sz w:val="20"/>
            <w:szCs w:val="20"/>
            <w:lang w:val="nl-NL"/>
          </w:rPr>
          <w:t>Sport NL Toegankelijk - Sport NL Toegankelijk</w:t>
        </w:r>
      </w:hyperlink>
    </w:p>
    <w:sectPr w:rsidRPr="000A2646" w:rsidR="004C3FA3" w:rsidSect="003F1C55">
      <w:headerReference w:type="default" r:id="rId15"/>
      <w:headerReference w:type="first" r:id="rId16"/>
      <w:footerReference w:type="first" r:id="rId17"/>
      <w:pgSz w:w="11906" w:h="16838" w:orient="portrait"/>
      <w:pgMar w:top="1701" w:right="1701" w:bottom="1418" w:left="1418" w:header="709" w:footer="397"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3A9F" w:rsidP="00BF370B" w:rsidRDefault="00753A9F" w14:paraId="7EE75576" w14:textId="77777777">
      <w:r>
        <w:separator/>
      </w:r>
    </w:p>
  </w:endnote>
  <w:endnote w:type="continuationSeparator" w:id="0">
    <w:p w:rsidR="00753A9F" w:rsidP="00BF370B" w:rsidRDefault="00753A9F" w14:paraId="592AAFF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HK Grotesk">
    <w:panose1 w:val="00000500000000000000"/>
    <w:charset w:val="00"/>
    <w:family w:val="modern"/>
    <w:notTrueType/>
    <w:pitch w:val="variable"/>
    <w:sig w:usb0="20000007" w:usb1="00000000" w:usb2="00000000" w:usb3="00000000" w:csb0="00000193" w:csb1="00000000"/>
  </w:font>
  <w:font w:name="HK Grotesk Light">
    <w:altName w:val="Calibri"/>
    <w:panose1 w:val="00000400000000000000"/>
    <w:charset w:val="00"/>
    <w:family w:val="auto"/>
    <w:pitch w:val="variable"/>
    <w:sig w:usb0="A00000FF" w:usb1="4000207B"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2128"/>
      <w:gridCol w:w="2478"/>
      <w:gridCol w:w="1721"/>
      <w:gridCol w:w="1372"/>
      <w:gridCol w:w="1078"/>
    </w:tblGrid>
    <w:tr w:rsidRPr="008A058A" w:rsidR="003F1C55" w:rsidTr="003F1C55" w14:paraId="05735E0C" w14:textId="77777777">
      <w:tc>
        <w:tcPr>
          <w:tcW w:w="2128" w:type="dxa"/>
        </w:tcPr>
        <w:sdt>
          <w:sdtPr>
            <w:tag w:val="bezoekadreskop"/>
            <w:id w:val="-2032337608"/>
            <w15:appearance w15:val="hidden"/>
            <w:text/>
          </w:sdtPr>
          <w:sdtEndPr/>
          <w:sdtContent>
            <w:p w:rsidRPr="00B3379D" w:rsidR="003F1C55" w:rsidP="00B3379D" w:rsidRDefault="003F1C55" w14:paraId="44F97455" w14:textId="77777777">
              <w:pPr>
                <w:pStyle w:val="Footerkopje"/>
              </w:pPr>
              <w:r w:rsidRPr="00B3379D">
                <w:t>Bezoekadres</w:t>
              </w:r>
            </w:p>
          </w:sdtContent>
        </w:sdt>
      </w:tc>
      <w:tc>
        <w:tcPr>
          <w:tcW w:w="2478" w:type="dxa"/>
        </w:tcPr>
        <w:sdt>
          <w:sdtPr>
            <w:tag w:val="postadreskop"/>
            <w:id w:val="-45766917"/>
            <w15:appearance w15:val="hidden"/>
            <w:text/>
          </w:sdtPr>
          <w:sdtEndPr/>
          <w:sdtContent>
            <w:p w:rsidRPr="00B3379D" w:rsidR="003F1C55" w:rsidP="00B3379D" w:rsidRDefault="003F1C55" w14:paraId="30F0C822" w14:textId="77777777">
              <w:pPr>
                <w:pStyle w:val="Footerkopje"/>
              </w:pPr>
              <w:r w:rsidRPr="00B3379D">
                <w:t>Postadres</w:t>
              </w:r>
            </w:p>
          </w:sdtContent>
        </w:sdt>
      </w:tc>
      <w:tc>
        <w:tcPr>
          <w:tcW w:w="1721" w:type="dxa"/>
        </w:tcPr>
        <w:sdt>
          <w:sdtPr>
            <w:tag w:val="telefoonkop"/>
            <w:id w:val="-1185752623"/>
            <w15:appearance w15:val="hidden"/>
            <w:text/>
          </w:sdtPr>
          <w:sdtEndPr/>
          <w:sdtContent>
            <w:p w:rsidRPr="00B3379D" w:rsidR="003F1C55" w:rsidP="00B3379D" w:rsidRDefault="003F1C55" w14:paraId="203A7F5E" w14:textId="77777777">
              <w:pPr>
                <w:pStyle w:val="Footerkopje"/>
              </w:pPr>
              <w:r w:rsidRPr="00B3379D">
                <w:t>Telefoon</w:t>
              </w:r>
            </w:p>
          </w:sdtContent>
        </w:sdt>
      </w:tc>
      <w:tc>
        <w:tcPr>
          <w:tcW w:w="1372" w:type="dxa"/>
        </w:tcPr>
        <w:sdt>
          <w:sdtPr>
            <w:tag w:val="emailkop"/>
            <w:id w:val="-1933197877"/>
            <w15:appearance w15:val="hidden"/>
            <w:text/>
          </w:sdtPr>
          <w:sdtEndPr/>
          <w:sdtContent>
            <w:p w:rsidRPr="00B3379D" w:rsidR="003F1C55" w:rsidP="00B3379D" w:rsidRDefault="003F1C55" w14:paraId="7F3509C5" w14:textId="77777777">
              <w:pPr>
                <w:pStyle w:val="Footerkopje"/>
              </w:pPr>
              <w:r w:rsidRPr="00B3379D">
                <w:t>Email</w:t>
              </w:r>
            </w:p>
          </w:sdtContent>
        </w:sdt>
      </w:tc>
      <w:tc>
        <w:tcPr>
          <w:tcW w:w="1078" w:type="dxa"/>
        </w:tcPr>
        <w:p w:rsidRPr="00B3379D" w:rsidR="003F1C55" w:rsidP="00B3379D" w:rsidRDefault="003F1C55" w14:paraId="30C4B57E" w14:textId="77777777">
          <w:pPr>
            <w:pStyle w:val="Footerkopje"/>
          </w:pPr>
          <w:r w:rsidRPr="00B3379D">
            <w:t>Web</w:t>
          </w:r>
        </w:p>
      </w:tc>
    </w:tr>
    <w:tr w:rsidRPr="008A058A" w:rsidR="003F1C55" w:rsidTr="003F1C55" w14:paraId="39DB646E" w14:textId="77777777">
      <w:tc>
        <w:tcPr>
          <w:tcW w:w="2128" w:type="dxa"/>
        </w:tcPr>
        <w:sdt>
          <w:sdtPr>
            <w:tag w:val="bezoekadrestekst"/>
            <w:id w:val="-2140713015"/>
            <w15:appearance w15:val="hidden"/>
          </w:sdtPr>
          <w:sdtEndPr/>
          <w:sdtContent>
            <w:p w:rsidRPr="008A058A" w:rsidR="003F1C55" w:rsidP="00B3379D" w:rsidRDefault="003F1C55" w14:paraId="35EB9979" w14:textId="77777777">
              <w:pPr>
                <w:pStyle w:val="Voettekst"/>
              </w:pPr>
              <w:r w:rsidRPr="008A058A">
                <w:t>Papendallaan 60, Arnhem</w:t>
              </w:r>
            </w:p>
          </w:sdtContent>
        </w:sdt>
      </w:tc>
      <w:tc>
        <w:tcPr>
          <w:tcW w:w="2478" w:type="dxa"/>
        </w:tcPr>
        <w:sdt>
          <w:sdtPr>
            <w:tag w:val="postadrestekst"/>
            <w:id w:val="894619931"/>
            <w15:appearance w15:val="hidden"/>
          </w:sdtPr>
          <w:sdtEndPr/>
          <w:sdtContent>
            <w:p w:rsidRPr="008A058A" w:rsidR="003F1C55" w:rsidP="00B3379D" w:rsidRDefault="003F1C55" w14:paraId="2A6B89C1" w14:textId="77777777">
              <w:pPr>
                <w:pStyle w:val="Voettekst"/>
              </w:pPr>
              <w:r w:rsidRPr="008A058A">
                <w:t xml:space="preserve">Postbus </w:t>
              </w:r>
              <w:r w:rsidRPr="00B3379D">
                <w:t>302</w:t>
              </w:r>
              <w:r w:rsidRPr="008A058A">
                <w:t>, 6800 AH Arnhem</w:t>
              </w:r>
            </w:p>
          </w:sdtContent>
        </w:sdt>
      </w:tc>
      <w:tc>
        <w:tcPr>
          <w:tcW w:w="1721" w:type="dxa"/>
        </w:tcPr>
        <w:p w:rsidRPr="008A058A" w:rsidR="003F1C55" w:rsidP="00B3379D" w:rsidRDefault="00753A9F" w14:paraId="7A907FEF" w14:textId="77777777">
          <w:pPr>
            <w:pStyle w:val="Voettekst"/>
          </w:pPr>
          <w:sdt>
            <w:sdtPr>
              <w:tag w:val="telefoon"/>
              <w:id w:val="1485046765"/>
              <w15:appearance w15:val="hidden"/>
              <w:text/>
            </w:sdtPr>
            <w:sdtEndPr/>
            <w:sdtContent>
              <w:r w:rsidRPr="008A058A" w:rsidR="003F1C55">
                <w:t>+31 (0)26 483 44 00</w:t>
              </w:r>
            </w:sdtContent>
          </w:sdt>
        </w:p>
      </w:tc>
      <w:tc>
        <w:tcPr>
          <w:tcW w:w="1372" w:type="dxa"/>
        </w:tcPr>
        <w:p w:rsidRPr="008A058A" w:rsidR="003F1C55" w:rsidP="00B3379D" w:rsidRDefault="00753A9F" w14:paraId="1488F754" w14:textId="77777777">
          <w:pPr>
            <w:pStyle w:val="Voettekst"/>
          </w:pPr>
          <w:sdt>
            <w:sdtPr>
              <w:tag w:val="email"/>
              <w:id w:val="-1089160249"/>
              <w15:appearance w15:val="hidden"/>
              <w:text/>
            </w:sdtPr>
            <w:sdtEndPr/>
            <w:sdtContent>
              <w:r w:rsidRPr="008A058A" w:rsidR="003F1C55">
                <w:t>info@nocnsf.nl</w:t>
              </w:r>
            </w:sdtContent>
          </w:sdt>
        </w:p>
      </w:tc>
      <w:tc>
        <w:tcPr>
          <w:tcW w:w="1078" w:type="dxa"/>
        </w:tcPr>
        <w:p w:rsidRPr="008A058A" w:rsidR="003F1C55" w:rsidP="00B3379D" w:rsidRDefault="00753A9F" w14:paraId="6584FC99" w14:textId="77777777">
          <w:pPr>
            <w:pStyle w:val="Voettekst"/>
          </w:pPr>
          <w:sdt>
            <w:sdtPr>
              <w:tag w:val="website"/>
              <w:id w:val="-890778"/>
              <w15:appearance w15:val="hidden"/>
              <w:text/>
            </w:sdtPr>
            <w:sdtEndPr/>
            <w:sdtContent>
              <w:r w:rsidRPr="008A058A" w:rsidR="003F1C55">
                <w:t>nocnsf.nl</w:t>
              </w:r>
            </w:sdtContent>
          </w:sdt>
        </w:p>
      </w:tc>
    </w:tr>
    <w:tr w:rsidRPr="008A058A" w:rsidR="003F1C55" w:rsidTr="003F1C55" w14:paraId="51A3ADDA" w14:textId="77777777">
      <w:tc>
        <w:tcPr>
          <w:tcW w:w="8777" w:type="dxa"/>
          <w:gridSpan w:val="5"/>
        </w:tcPr>
        <w:p w:rsidRPr="00B3379D" w:rsidR="003F1C55" w:rsidP="00B3379D" w:rsidRDefault="003F1C55" w14:paraId="30A8AA8D" w14:textId="77777777">
          <w:pPr>
            <w:pStyle w:val="Sponsors"/>
          </w:pPr>
          <w:r w:rsidRPr="00B3379D">
            <w:t xml:space="preserve">Partners: </w:t>
          </w:r>
          <w:r w:rsidR="00CA3BD1">
            <w:t xml:space="preserve">Staatsloterij </w:t>
          </w:r>
          <w:r w:rsidR="00CA3BD1">
            <w:rPr>
              <w:rFonts w:ascii="Wingdings" w:hAnsi="Wingdings" w:eastAsia="Wingdings" w:cs="Wingdings"/>
            </w:rPr>
            <w:t>□</w:t>
          </w:r>
          <w:r w:rsidR="00CA3BD1">
            <w:t xml:space="preserve"> Odido </w:t>
          </w:r>
          <w:r w:rsidR="00CA3BD1">
            <w:rPr>
              <w:rFonts w:ascii="Wingdings" w:hAnsi="Wingdings" w:eastAsia="Wingdings" w:cs="Wingdings"/>
            </w:rPr>
            <w:t>□</w:t>
          </w:r>
          <w:r w:rsidR="00CA3BD1">
            <w:t xml:space="preserve"> Rabobank </w:t>
          </w:r>
          <w:r w:rsidR="00CA3BD1">
            <w:rPr>
              <w:rFonts w:ascii="Wingdings" w:hAnsi="Wingdings" w:eastAsia="Wingdings" w:cs="Wingdings"/>
            </w:rPr>
            <w:t>□</w:t>
          </w:r>
          <w:r w:rsidR="00CA3BD1">
            <w:t xml:space="preserve"> AD</w:t>
          </w:r>
        </w:p>
      </w:tc>
    </w:tr>
  </w:tbl>
  <w:p w:rsidRPr="008A058A" w:rsidR="003F1C55" w:rsidP="00B3379D" w:rsidRDefault="003F1C55" w14:paraId="0F515ABE"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3A9F" w:rsidP="00BF370B" w:rsidRDefault="00753A9F" w14:paraId="2D059F6B" w14:textId="77777777">
      <w:r>
        <w:separator/>
      </w:r>
    </w:p>
  </w:footnote>
  <w:footnote w:type="continuationSeparator" w:id="0">
    <w:p w:rsidR="00753A9F" w:rsidP="00BF370B" w:rsidRDefault="00753A9F" w14:paraId="5C30691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892E94" w:rsidP="00892E94" w:rsidRDefault="00892E94" w14:paraId="1E22D1BB" w14:textId="77777777">
    <w:pPr>
      <w:pStyle w:val="Koptekst"/>
      <w:spacing w:after="1320"/>
    </w:pPr>
    <w:r>
      <w:rPr>
        <w:noProof/>
      </w:rPr>
      <w:drawing>
        <wp:anchor distT="0" distB="0" distL="114300" distR="114300" simplePos="0" relativeHeight="251666432" behindDoc="1" locked="0" layoutInCell="1" allowOverlap="1" wp14:anchorId="193ABBAB" wp14:editId="7D3E5B9F">
          <wp:simplePos x="0" y="0"/>
          <wp:positionH relativeFrom="page">
            <wp:posOffset>821055</wp:posOffset>
          </wp:positionH>
          <wp:positionV relativeFrom="page">
            <wp:posOffset>370840</wp:posOffset>
          </wp:positionV>
          <wp:extent cx="1040400" cy="939600"/>
          <wp:effectExtent l="0" t="0" r="0" b="0"/>
          <wp:wrapNone/>
          <wp:docPr id="1" name="LogoVolgblad NOCN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OC_NSF_RGB.png"/>
                  <pic:cNvPicPr/>
                </pic:nvPicPr>
                <pic:blipFill>
                  <a:blip r:embed="rId1"/>
                  <a:stretch>
                    <a:fillRect/>
                  </a:stretch>
                </pic:blipFill>
                <pic:spPr>
                  <a:xfrm>
                    <a:off x="0" y="0"/>
                    <a:ext cx="1040400" cy="939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3F1C55" w:rsidP="008A2686" w:rsidRDefault="003F1C55" w14:paraId="5495D28F" w14:textId="77777777">
    <w:pPr>
      <w:pStyle w:val="Koptekst"/>
      <w:spacing w:after="1320"/>
    </w:pPr>
    <w:r>
      <w:rPr>
        <w:noProof/>
      </w:rPr>
      <w:drawing>
        <wp:anchor distT="0" distB="0" distL="114300" distR="114300" simplePos="0" relativeHeight="251664384" behindDoc="1" locked="0" layoutInCell="1" allowOverlap="1" wp14:anchorId="5C4DCE0F" wp14:editId="2FE6F37C">
          <wp:simplePos x="0" y="0"/>
          <wp:positionH relativeFrom="page">
            <wp:posOffset>821055</wp:posOffset>
          </wp:positionH>
          <wp:positionV relativeFrom="page">
            <wp:posOffset>370205</wp:posOffset>
          </wp:positionV>
          <wp:extent cx="1040400" cy="939600"/>
          <wp:effectExtent l="0" t="0" r="0" b="0"/>
          <wp:wrapNone/>
          <wp:docPr id="3" name="Logo NOCN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OC_NSF_RGB.png"/>
                  <pic:cNvPicPr/>
                </pic:nvPicPr>
                <pic:blipFill>
                  <a:blip r:embed="rId1"/>
                  <a:stretch>
                    <a:fillRect/>
                  </a:stretch>
                </pic:blipFill>
                <pic:spPr>
                  <a:xfrm>
                    <a:off x="0" y="0"/>
                    <a:ext cx="1040400" cy="93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1100438967" style="width:6.95pt;height:10pt;visibility:visible;mso-wrap-style:square" o:spid="_x0000_i1025" o:bullet="t" type="#_x0000_t75">
        <v:imagedata o:title="" r:id="rId1"/>
      </v:shape>
    </w:pict>
  </w:numPicBullet>
  <w:abstractNum w:abstractNumId="0" w15:restartNumberingAfterBreak="0">
    <w:nsid w:val="FFFFFF7C"/>
    <w:multiLevelType w:val="singleLevel"/>
    <w:tmpl w:val="64BA97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89EE3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612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DC817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E67D34"/>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ECF28E86"/>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71A2C0AA"/>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C562F2D4"/>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BA84CB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F23DEA"/>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64B246A"/>
    <w:multiLevelType w:val="hybridMultilevel"/>
    <w:tmpl w:val="463CD3A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2A83211C"/>
    <w:multiLevelType w:val="multilevel"/>
    <w:tmpl w:val="435449D0"/>
    <w:lvl w:ilvl="0">
      <w:start w:val="1"/>
      <w:numFmt w:val="decimal"/>
      <w:pStyle w:val="Genummerd"/>
      <w:lvlText w:val="%1"/>
      <w:lvlJc w:val="left"/>
      <w:pPr>
        <w:ind w:left="360" w:hanging="360"/>
      </w:pPr>
      <w:rPr>
        <w:rFonts w:hint="default"/>
      </w:rPr>
    </w:lvl>
    <w:lvl w:ilvl="1">
      <w:start w:val="1"/>
      <w:numFmt w:val="lowerLetter"/>
      <w:pStyle w:val="SubGenummerd"/>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11D70A1"/>
    <w:multiLevelType w:val="multilevel"/>
    <w:tmpl w:val="8B20D456"/>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4C91776"/>
    <w:multiLevelType w:val="hybridMultilevel"/>
    <w:tmpl w:val="30046650"/>
    <w:lvl w:ilvl="0" w:tplc="0942641C">
      <w:start w:val="1"/>
      <w:numFmt w:val="bullet"/>
      <w:pStyle w:val="Opsomming"/>
      <w:lvlText w:val=""/>
      <w:lvlJc w:val="left"/>
      <w:pPr>
        <w:ind w:left="720" w:hanging="360"/>
      </w:pPr>
      <w:rPr>
        <w:rFonts w:hint="default" w:ascii="Wingdings 2" w:hAnsi="Wingdings 2"/>
      </w:rPr>
    </w:lvl>
    <w:lvl w:ilvl="1" w:tplc="AA2CE388">
      <w:start w:val="1"/>
      <w:numFmt w:val="bullet"/>
      <w:pStyle w:val="Subopsomming"/>
      <w:lvlText w:val="-"/>
      <w:lvlJc w:val="left"/>
      <w:pPr>
        <w:ind w:left="1440" w:hanging="360"/>
      </w:pPr>
      <w:rPr>
        <w:rFonts w:hint="default" w:ascii="HK Grotesk" w:hAnsi="HK Grotesk"/>
        <w:color w:val="auto"/>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7B93628"/>
    <w:multiLevelType w:val="hybridMultilevel"/>
    <w:tmpl w:val="9DBEFD9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5BB8679A"/>
    <w:multiLevelType w:val="hybridMultilevel"/>
    <w:tmpl w:val="BC021B4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173912992">
    <w:abstractNumId w:val="9"/>
  </w:num>
  <w:num w:numId="2" w16cid:durableId="1161578803">
    <w:abstractNumId w:val="7"/>
  </w:num>
  <w:num w:numId="3" w16cid:durableId="2072188386">
    <w:abstractNumId w:val="6"/>
  </w:num>
  <w:num w:numId="4" w16cid:durableId="1563519317">
    <w:abstractNumId w:val="5"/>
  </w:num>
  <w:num w:numId="5" w16cid:durableId="536433653">
    <w:abstractNumId w:val="4"/>
  </w:num>
  <w:num w:numId="6" w16cid:durableId="1552376340">
    <w:abstractNumId w:val="8"/>
  </w:num>
  <w:num w:numId="7" w16cid:durableId="1264995246">
    <w:abstractNumId w:val="3"/>
  </w:num>
  <w:num w:numId="8" w16cid:durableId="1783914803">
    <w:abstractNumId w:val="2"/>
  </w:num>
  <w:num w:numId="9" w16cid:durableId="2142185034">
    <w:abstractNumId w:val="1"/>
  </w:num>
  <w:num w:numId="10" w16cid:durableId="1301419909">
    <w:abstractNumId w:val="0"/>
  </w:num>
  <w:num w:numId="11" w16cid:durableId="1095596103">
    <w:abstractNumId w:val="12"/>
  </w:num>
  <w:num w:numId="12" w16cid:durableId="605843859">
    <w:abstractNumId w:val="13"/>
  </w:num>
  <w:num w:numId="13" w16cid:durableId="1195074240">
    <w:abstractNumId w:val="11"/>
  </w:num>
  <w:num w:numId="14" w16cid:durableId="18295894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6784788">
    <w:abstractNumId w:val="10"/>
  </w:num>
  <w:num w:numId="16" w16cid:durableId="1942638975">
    <w:abstractNumId w:val="14"/>
  </w:num>
  <w:num w:numId="17" w16cid:durableId="669791224">
    <w:abstractNumId w:val="15"/>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473"/>
    <w:rsid w:val="000521D1"/>
    <w:rsid w:val="000708F0"/>
    <w:rsid w:val="00077C98"/>
    <w:rsid w:val="000801EE"/>
    <w:rsid w:val="00096D99"/>
    <w:rsid w:val="000A2646"/>
    <w:rsid w:val="000B07DB"/>
    <w:rsid w:val="000B0DE9"/>
    <w:rsid w:val="000E61A1"/>
    <w:rsid w:val="000F5E9F"/>
    <w:rsid w:val="00105A9C"/>
    <w:rsid w:val="00145343"/>
    <w:rsid w:val="0015066D"/>
    <w:rsid w:val="00157357"/>
    <w:rsid w:val="001753E2"/>
    <w:rsid w:val="001A319C"/>
    <w:rsid w:val="001C16EE"/>
    <w:rsid w:val="001C7EBB"/>
    <w:rsid w:val="001F1F2B"/>
    <w:rsid w:val="001F309C"/>
    <w:rsid w:val="001F77CC"/>
    <w:rsid w:val="00234473"/>
    <w:rsid w:val="00240B01"/>
    <w:rsid w:val="0026725F"/>
    <w:rsid w:val="002766A3"/>
    <w:rsid w:val="002A1769"/>
    <w:rsid w:val="002D6D24"/>
    <w:rsid w:val="002E2262"/>
    <w:rsid w:val="00345F3B"/>
    <w:rsid w:val="003659BC"/>
    <w:rsid w:val="00381612"/>
    <w:rsid w:val="00393A8E"/>
    <w:rsid w:val="00394CFA"/>
    <w:rsid w:val="003F1C55"/>
    <w:rsid w:val="00424387"/>
    <w:rsid w:val="00433006"/>
    <w:rsid w:val="004530C7"/>
    <w:rsid w:val="004661EE"/>
    <w:rsid w:val="004C2570"/>
    <w:rsid w:val="004C3381"/>
    <w:rsid w:val="004C3FA3"/>
    <w:rsid w:val="004E207D"/>
    <w:rsid w:val="004E44C2"/>
    <w:rsid w:val="005526F5"/>
    <w:rsid w:val="00591ED3"/>
    <w:rsid w:val="005B7E90"/>
    <w:rsid w:val="005D57CD"/>
    <w:rsid w:val="00601222"/>
    <w:rsid w:val="00605F19"/>
    <w:rsid w:val="006142BE"/>
    <w:rsid w:val="00627F62"/>
    <w:rsid w:val="006375F5"/>
    <w:rsid w:val="006A4876"/>
    <w:rsid w:val="006A6D90"/>
    <w:rsid w:val="006B180F"/>
    <w:rsid w:val="006F1130"/>
    <w:rsid w:val="007070AE"/>
    <w:rsid w:val="007226DA"/>
    <w:rsid w:val="00731667"/>
    <w:rsid w:val="00753A9F"/>
    <w:rsid w:val="00754F98"/>
    <w:rsid w:val="00771DFA"/>
    <w:rsid w:val="0079731F"/>
    <w:rsid w:val="00797EF2"/>
    <w:rsid w:val="008026F9"/>
    <w:rsid w:val="00871651"/>
    <w:rsid w:val="0089034C"/>
    <w:rsid w:val="00892E94"/>
    <w:rsid w:val="008A058A"/>
    <w:rsid w:val="008A2686"/>
    <w:rsid w:val="00914D93"/>
    <w:rsid w:val="00930D8A"/>
    <w:rsid w:val="00965C55"/>
    <w:rsid w:val="009751C1"/>
    <w:rsid w:val="009A4180"/>
    <w:rsid w:val="00AB57D4"/>
    <w:rsid w:val="00AD2DD2"/>
    <w:rsid w:val="00AE73AB"/>
    <w:rsid w:val="00B271AF"/>
    <w:rsid w:val="00B3379D"/>
    <w:rsid w:val="00B3397E"/>
    <w:rsid w:val="00B51E1C"/>
    <w:rsid w:val="00BB3A15"/>
    <w:rsid w:val="00BE008A"/>
    <w:rsid w:val="00BF370B"/>
    <w:rsid w:val="00C02FBD"/>
    <w:rsid w:val="00C66970"/>
    <w:rsid w:val="00C71ED6"/>
    <w:rsid w:val="00C869D1"/>
    <w:rsid w:val="00CA3533"/>
    <w:rsid w:val="00CA3BD1"/>
    <w:rsid w:val="00CD0BA8"/>
    <w:rsid w:val="00CF281F"/>
    <w:rsid w:val="00CF3289"/>
    <w:rsid w:val="00D811BE"/>
    <w:rsid w:val="00DA4216"/>
    <w:rsid w:val="00E36154"/>
    <w:rsid w:val="00E47BE4"/>
    <w:rsid w:val="00EA08D8"/>
    <w:rsid w:val="00EC58B8"/>
    <w:rsid w:val="00ED1790"/>
    <w:rsid w:val="00EE7FC4"/>
    <w:rsid w:val="00F17F3D"/>
    <w:rsid w:val="00F27910"/>
    <w:rsid w:val="00F54744"/>
    <w:rsid w:val="00F90D63"/>
    <w:rsid w:val="00F92F27"/>
    <w:rsid w:val="00FB06E7"/>
    <w:rsid w:val="00FD524B"/>
    <w:rsid w:val="0200C10D"/>
    <w:rsid w:val="03ABBD3B"/>
    <w:rsid w:val="0596B9AA"/>
    <w:rsid w:val="06139D57"/>
    <w:rsid w:val="08301E10"/>
    <w:rsid w:val="0AE499B9"/>
    <w:rsid w:val="0B497476"/>
    <w:rsid w:val="0C99571B"/>
    <w:rsid w:val="11F58988"/>
    <w:rsid w:val="148331A2"/>
    <w:rsid w:val="155C0670"/>
    <w:rsid w:val="15AF50DB"/>
    <w:rsid w:val="170F09A0"/>
    <w:rsid w:val="171B9408"/>
    <w:rsid w:val="190C810C"/>
    <w:rsid w:val="19120FD3"/>
    <w:rsid w:val="228CE825"/>
    <w:rsid w:val="2EDB9FD6"/>
    <w:rsid w:val="2F01B44C"/>
    <w:rsid w:val="32575218"/>
    <w:rsid w:val="33934CE7"/>
    <w:rsid w:val="34236998"/>
    <w:rsid w:val="3794F140"/>
    <w:rsid w:val="3ACEC2F6"/>
    <w:rsid w:val="3C659AFB"/>
    <w:rsid w:val="407BAE31"/>
    <w:rsid w:val="427980CC"/>
    <w:rsid w:val="47674FC2"/>
    <w:rsid w:val="4BD9F41D"/>
    <w:rsid w:val="50E2E2B8"/>
    <w:rsid w:val="524D7BD4"/>
    <w:rsid w:val="54D661CA"/>
    <w:rsid w:val="5518FF78"/>
    <w:rsid w:val="55A98C28"/>
    <w:rsid w:val="561202CD"/>
    <w:rsid w:val="56F5C26D"/>
    <w:rsid w:val="5A198F94"/>
    <w:rsid w:val="63EF0E68"/>
    <w:rsid w:val="63F48C2E"/>
    <w:rsid w:val="6ACCBC89"/>
    <w:rsid w:val="6F0E4B0B"/>
    <w:rsid w:val="6F305D56"/>
    <w:rsid w:val="71691067"/>
    <w:rsid w:val="752A045D"/>
    <w:rsid w:val="763C6B21"/>
    <w:rsid w:val="76FDC17E"/>
    <w:rsid w:val="77AC7C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92AECF"/>
  <w14:defaultImageDpi w14:val="330"/>
  <w15:chartTrackingRefBased/>
  <w15:docId w15:val="{0DCE26A4-1A9C-4F59-9692-C19F31E8618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color w:val="00378A" w:themeColor="accent1"/>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34473"/>
  </w:style>
  <w:style w:type="paragraph" w:styleId="Kop1">
    <w:name w:val="heading 1"/>
    <w:basedOn w:val="Lijstalinea"/>
    <w:next w:val="Standaard"/>
    <w:link w:val="Kop1Char"/>
    <w:uiPriority w:val="9"/>
    <w:qFormat/>
    <w:rsid w:val="004E207D"/>
    <w:pPr>
      <w:numPr>
        <w:numId w:val="11"/>
      </w:numPr>
      <w:spacing w:before="180"/>
      <w:ind w:left="397" w:hanging="397"/>
      <w:outlineLvl w:val="0"/>
    </w:pPr>
    <w:rPr>
      <w:b/>
      <w:color w:val="FF6600" w:themeColor="accent4"/>
      <w:sz w:val="22"/>
      <w:szCs w:val="22"/>
    </w:rPr>
  </w:style>
  <w:style w:type="paragraph" w:styleId="Kop2">
    <w:name w:val="heading 2"/>
    <w:basedOn w:val="Standaard"/>
    <w:next w:val="Standaard"/>
    <w:link w:val="Kop2Char"/>
    <w:uiPriority w:val="9"/>
    <w:unhideWhenUsed/>
    <w:qFormat/>
    <w:rsid w:val="00EA08D8"/>
    <w:pPr>
      <w:keepNext/>
      <w:keepLines/>
      <w:numPr>
        <w:ilvl w:val="1"/>
        <w:numId w:val="11"/>
      </w:numPr>
      <w:spacing w:before="180"/>
      <w:ind w:left="709" w:hanging="709"/>
      <w:outlineLvl w:val="1"/>
    </w:pPr>
    <w:rPr>
      <w:rFonts w:asciiTheme="majorHAnsi" w:hAnsiTheme="majorHAnsi" w:eastAsiaTheme="majorEastAsia" w:cstheme="majorBidi"/>
      <w:b/>
      <w:noProof/>
    </w:rPr>
  </w:style>
  <w:style w:type="paragraph" w:styleId="Kop3">
    <w:name w:val="heading 3"/>
    <w:basedOn w:val="Standaard"/>
    <w:next w:val="Standaard"/>
    <w:link w:val="Kop3Char"/>
    <w:uiPriority w:val="9"/>
    <w:unhideWhenUsed/>
    <w:qFormat/>
    <w:rsid w:val="00EA08D8"/>
    <w:pPr>
      <w:keepNext/>
      <w:keepLines/>
      <w:numPr>
        <w:ilvl w:val="2"/>
        <w:numId w:val="11"/>
      </w:numPr>
      <w:spacing w:before="40"/>
      <w:ind w:left="709" w:hanging="709"/>
      <w:outlineLvl w:val="2"/>
    </w:pPr>
    <w:rPr>
      <w:rFonts w:asciiTheme="majorHAnsi" w:hAnsiTheme="majorHAnsi" w:eastAsiaTheme="majorEastAsia" w:cstheme="majorBidi"/>
      <w:b/>
      <w:noProof/>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ED1790"/>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ED1790"/>
  </w:style>
  <w:style w:type="paragraph" w:styleId="Voettekst">
    <w:name w:val="footer"/>
    <w:basedOn w:val="Standaard"/>
    <w:link w:val="VoettekstChar"/>
    <w:uiPriority w:val="99"/>
    <w:unhideWhenUsed/>
    <w:rsid w:val="00B3379D"/>
    <w:pPr>
      <w:spacing w:after="160" w:line="240" w:lineRule="auto"/>
      <w:ind w:right="-1305"/>
    </w:pPr>
    <w:rPr>
      <w:rFonts w:ascii="HK Grotesk Light" w:hAnsi="HK Grotesk Light" w:eastAsia="HK Grotesk" w:cs="Times New Roman"/>
      <w:noProof/>
      <w:color w:val="00378A"/>
      <w:sz w:val="16"/>
      <w:szCs w:val="16"/>
    </w:rPr>
  </w:style>
  <w:style w:type="character" w:styleId="VoettekstChar" w:customStyle="1">
    <w:name w:val="Voettekst Char"/>
    <w:basedOn w:val="Standaardalinea-lettertype"/>
    <w:link w:val="Voettekst"/>
    <w:uiPriority w:val="99"/>
    <w:rsid w:val="00B3379D"/>
    <w:rPr>
      <w:rFonts w:ascii="HK Grotesk Light" w:hAnsi="HK Grotesk Light" w:eastAsia="HK Grotesk" w:cs="Times New Roman"/>
      <w:noProof/>
      <w:color w:val="00378A"/>
      <w:sz w:val="16"/>
      <w:szCs w:val="16"/>
    </w:rPr>
  </w:style>
  <w:style w:type="table" w:styleId="Tabelraster">
    <w:name w:val="Table Grid"/>
    <w:basedOn w:val="Standaardtabel"/>
    <w:uiPriority w:val="39"/>
    <w:rsid w:val="00BF370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fHeading" w:customStyle="1">
    <w:name w:val="_RefHeading"/>
    <w:basedOn w:val="Standaard"/>
    <w:next w:val="Standaard"/>
    <w:qFormat/>
    <w:rsid w:val="00ED1790"/>
    <w:pPr>
      <w:spacing w:line="240" w:lineRule="auto"/>
    </w:pPr>
    <w:rPr>
      <w:b/>
      <w:sz w:val="14"/>
    </w:rPr>
  </w:style>
  <w:style w:type="character" w:styleId="Tekstvantijdelijkeaanduiding">
    <w:name w:val="Placeholder Text"/>
    <w:basedOn w:val="Standaardalinea-lettertype"/>
    <w:uiPriority w:val="99"/>
    <w:semiHidden/>
    <w:rsid w:val="001A319C"/>
    <w:rPr>
      <w:color w:val="808080"/>
    </w:rPr>
  </w:style>
  <w:style w:type="paragraph" w:styleId="Ballontekst">
    <w:name w:val="Balloon Text"/>
    <w:basedOn w:val="Standaard"/>
    <w:link w:val="BallontekstChar"/>
    <w:uiPriority w:val="99"/>
    <w:semiHidden/>
    <w:unhideWhenUsed/>
    <w:rsid w:val="00797EF2"/>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797EF2"/>
    <w:rPr>
      <w:rFonts w:ascii="Segoe UI" w:hAnsi="Segoe UI" w:cs="Segoe UI"/>
      <w:sz w:val="18"/>
      <w:szCs w:val="18"/>
    </w:rPr>
  </w:style>
  <w:style w:type="character" w:styleId="Hyperlink">
    <w:name w:val="Hyperlink"/>
    <w:basedOn w:val="Standaardalinea-lettertype"/>
    <w:uiPriority w:val="99"/>
    <w:unhideWhenUsed/>
    <w:rsid w:val="00591ED3"/>
    <w:rPr>
      <w:color w:val="0563C1" w:themeColor="hyperlink"/>
      <w:u w:val="single"/>
    </w:rPr>
  </w:style>
  <w:style w:type="character" w:styleId="Onopgelostemelding">
    <w:name w:val="Unresolved Mention"/>
    <w:basedOn w:val="Standaardalinea-lettertype"/>
    <w:uiPriority w:val="99"/>
    <w:semiHidden/>
    <w:unhideWhenUsed/>
    <w:rsid w:val="00591ED3"/>
    <w:rPr>
      <w:color w:val="605E5C"/>
      <w:shd w:val="clear" w:color="auto" w:fill="E1DFDD"/>
    </w:rPr>
  </w:style>
  <w:style w:type="paragraph" w:styleId="Titel">
    <w:name w:val="Title"/>
    <w:basedOn w:val="Standaard"/>
    <w:next w:val="Standaard"/>
    <w:link w:val="TitelChar"/>
    <w:uiPriority w:val="10"/>
    <w:qFormat/>
    <w:rsid w:val="00CF281F"/>
    <w:pPr>
      <w:spacing w:after="480"/>
    </w:pPr>
    <w:rPr>
      <w:b/>
      <w:sz w:val="120"/>
      <w:szCs w:val="120"/>
    </w:rPr>
  </w:style>
  <w:style w:type="character" w:styleId="TitelChar" w:customStyle="1">
    <w:name w:val="Titel Char"/>
    <w:basedOn w:val="Standaardalinea-lettertype"/>
    <w:link w:val="Titel"/>
    <w:uiPriority w:val="10"/>
    <w:rsid w:val="00CF281F"/>
    <w:rPr>
      <w:b/>
      <w:color w:val="00378A" w:themeColor="accent1"/>
      <w:sz w:val="120"/>
      <w:szCs w:val="120"/>
    </w:rPr>
  </w:style>
  <w:style w:type="paragraph" w:styleId="Bijschrift">
    <w:name w:val="caption"/>
    <w:basedOn w:val="Standaard"/>
    <w:next w:val="Standaard"/>
    <w:uiPriority w:val="35"/>
    <w:unhideWhenUsed/>
    <w:qFormat/>
    <w:rsid w:val="00CF281F"/>
    <w:rPr>
      <w:sz w:val="16"/>
      <w:szCs w:val="16"/>
    </w:rPr>
  </w:style>
  <w:style w:type="paragraph" w:styleId="Ondertitel">
    <w:name w:val="Subtitle"/>
    <w:basedOn w:val="Standaard"/>
    <w:next w:val="Standaard"/>
    <w:link w:val="OndertitelChar"/>
    <w:uiPriority w:val="11"/>
    <w:qFormat/>
    <w:rsid w:val="00CF281F"/>
    <w:rPr>
      <w:b/>
      <w:sz w:val="40"/>
      <w:szCs w:val="39"/>
    </w:rPr>
  </w:style>
  <w:style w:type="character" w:styleId="OndertitelChar" w:customStyle="1">
    <w:name w:val="Ondertitel Char"/>
    <w:basedOn w:val="Standaardalinea-lettertype"/>
    <w:link w:val="Ondertitel"/>
    <w:uiPriority w:val="11"/>
    <w:rsid w:val="00CF281F"/>
    <w:rPr>
      <w:b/>
      <w:color w:val="00378A" w:themeColor="accent1"/>
      <w:sz w:val="40"/>
      <w:szCs w:val="39"/>
    </w:rPr>
  </w:style>
  <w:style w:type="paragraph" w:styleId="Lijstalinea">
    <w:name w:val="List Paragraph"/>
    <w:basedOn w:val="Standaard"/>
    <w:uiPriority w:val="34"/>
    <w:qFormat/>
    <w:rsid w:val="008A2686"/>
    <w:pPr>
      <w:ind w:left="720"/>
      <w:contextualSpacing/>
    </w:pPr>
  </w:style>
  <w:style w:type="character" w:styleId="Kop1Char" w:customStyle="1">
    <w:name w:val="Kop 1 Char"/>
    <w:basedOn w:val="Standaardalinea-lettertype"/>
    <w:link w:val="Kop1"/>
    <w:uiPriority w:val="9"/>
    <w:rsid w:val="004E207D"/>
    <w:rPr>
      <w:b/>
      <w:color w:val="FF6600" w:themeColor="accent4"/>
      <w:sz w:val="22"/>
      <w:szCs w:val="22"/>
    </w:rPr>
  </w:style>
  <w:style w:type="paragraph" w:styleId="Opsomming" w:customStyle="1">
    <w:name w:val="_Opsomming"/>
    <w:basedOn w:val="Lijstalinea"/>
    <w:qFormat/>
    <w:rsid w:val="008A2686"/>
    <w:pPr>
      <w:numPr>
        <w:numId w:val="12"/>
      </w:numPr>
      <w:ind w:left="340" w:hanging="340"/>
    </w:pPr>
  </w:style>
  <w:style w:type="paragraph" w:styleId="Subopsomming" w:customStyle="1">
    <w:name w:val="_Subopsomming"/>
    <w:basedOn w:val="Opsomming"/>
    <w:qFormat/>
    <w:rsid w:val="008A2686"/>
    <w:pPr>
      <w:numPr>
        <w:ilvl w:val="1"/>
      </w:numPr>
      <w:ind w:left="680" w:hanging="340"/>
    </w:pPr>
  </w:style>
  <w:style w:type="paragraph" w:styleId="Genummerd" w:customStyle="1">
    <w:name w:val="_Genummerd"/>
    <w:basedOn w:val="Opsomming"/>
    <w:qFormat/>
    <w:rsid w:val="008A2686"/>
    <w:pPr>
      <w:numPr>
        <w:numId w:val="13"/>
      </w:numPr>
    </w:pPr>
  </w:style>
  <w:style w:type="paragraph" w:styleId="SubGenummerd" w:customStyle="1">
    <w:name w:val="_SubGenummerd"/>
    <w:basedOn w:val="Opsomming"/>
    <w:qFormat/>
    <w:rsid w:val="008A2686"/>
    <w:pPr>
      <w:numPr>
        <w:ilvl w:val="1"/>
        <w:numId w:val="13"/>
      </w:numPr>
    </w:pPr>
  </w:style>
  <w:style w:type="character" w:styleId="Kop2Char" w:customStyle="1">
    <w:name w:val="Kop 2 Char"/>
    <w:basedOn w:val="Standaardalinea-lettertype"/>
    <w:link w:val="Kop2"/>
    <w:uiPriority w:val="9"/>
    <w:rsid w:val="00EA08D8"/>
    <w:rPr>
      <w:rFonts w:asciiTheme="majorHAnsi" w:hAnsiTheme="majorHAnsi" w:eastAsiaTheme="majorEastAsia" w:cstheme="majorBidi"/>
      <w:b/>
      <w:noProof/>
      <w:color w:val="00378A" w:themeColor="accent1"/>
    </w:rPr>
  </w:style>
  <w:style w:type="character" w:styleId="Kop3Char" w:customStyle="1">
    <w:name w:val="Kop 3 Char"/>
    <w:basedOn w:val="Standaardalinea-lettertype"/>
    <w:link w:val="Kop3"/>
    <w:uiPriority w:val="9"/>
    <w:rsid w:val="00EA08D8"/>
    <w:rPr>
      <w:rFonts w:asciiTheme="majorHAnsi" w:hAnsiTheme="majorHAnsi" w:eastAsiaTheme="majorEastAsia" w:cstheme="majorBidi"/>
      <w:b/>
      <w:noProof/>
      <w:color w:val="00378A" w:themeColor="accent1"/>
      <w:szCs w:val="24"/>
    </w:rPr>
  </w:style>
  <w:style w:type="table" w:styleId="NOCNSF" w:customStyle="1">
    <w:name w:val="NOC*NSF"/>
    <w:basedOn w:val="Standaardtabel"/>
    <w:uiPriority w:val="99"/>
    <w:rsid w:val="004530C7"/>
    <w:pPr>
      <w:spacing w:line="240" w:lineRule="auto"/>
    </w:pPr>
    <w:tblPr>
      <w:tblBorders>
        <w:top w:val="single" w:color="00378A" w:themeColor="accent1" w:sz="4" w:space="0"/>
        <w:left w:val="single" w:color="00378A" w:themeColor="accent1" w:sz="4" w:space="0"/>
        <w:bottom w:val="single" w:color="00378A" w:themeColor="accent1" w:sz="4" w:space="0"/>
        <w:right w:val="single" w:color="00378A" w:themeColor="accent1" w:sz="4" w:space="0"/>
        <w:insideH w:val="single" w:color="00378A" w:themeColor="accent1" w:sz="4" w:space="0"/>
        <w:insideV w:val="single" w:color="00378A" w:themeColor="accent1" w:sz="4" w:space="0"/>
      </w:tblBorders>
      <w:tblCellMar>
        <w:top w:w="85" w:type="dxa"/>
        <w:bottom w:w="85" w:type="dxa"/>
      </w:tblCellMar>
    </w:tblPr>
    <w:tblStylePr w:type="firstRow">
      <w:rPr>
        <w:color w:val="FFFFFF" w:themeColor="background1"/>
      </w:rPr>
      <w:tblPr>
        <w:tblCellMar>
          <w:top w:w="85" w:type="dxa"/>
          <w:left w:w="85" w:type="dxa"/>
          <w:bottom w:w="85" w:type="dxa"/>
          <w:right w:w="85" w:type="dxa"/>
        </w:tblCellMar>
      </w:tblPr>
      <w:tcPr>
        <w:shd w:val="clear" w:color="auto" w:fill="00378A" w:themeFill="accent1"/>
      </w:tcPr>
    </w:tblStylePr>
    <w:tblStylePr w:type="seCell">
      <w:rPr>
        <w:color w:val="FFFFFF" w:themeColor="background1"/>
      </w:rPr>
      <w:tblPr/>
      <w:tcPr>
        <w:shd w:val="clear" w:color="auto" w:fill="00378A" w:themeFill="accent1"/>
      </w:tcPr>
    </w:tblStylePr>
  </w:style>
  <w:style w:type="table" w:styleId="TableGrid1" w:customStyle="1">
    <w:name w:val="Table Grid1"/>
    <w:basedOn w:val="Standaardtabel"/>
    <w:next w:val="Tabelraster"/>
    <w:uiPriority w:val="39"/>
    <w:rsid w:val="008A058A"/>
    <w:rPr>
      <w:color w:val="aut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ponsors" w:customStyle="1">
    <w:name w:val="_Sponsors"/>
    <w:basedOn w:val="Standaard"/>
    <w:qFormat/>
    <w:rsid w:val="00CF3289"/>
    <w:pPr>
      <w:tabs>
        <w:tab w:val="left" w:pos="2758"/>
        <w:tab w:val="right" w:pos="6201"/>
        <w:tab w:val="right" w:pos="8931"/>
      </w:tabs>
      <w:spacing w:line="240" w:lineRule="auto"/>
      <w:ind w:right="-1305"/>
    </w:pPr>
    <w:rPr>
      <w:rFonts w:ascii="HK Grotesk" w:hAnsi="HK Grotesk" w:eastAsia="HK Grotesk" w:cs="Times New Roman"/>
      <w:b/>
      <w:noProof/>
      <w:color w:val="00378A"/>
      <w:spacing w:val="-1"/>
      <w:sz w:val="16"/>
      <w:szCs w:val="16"/>
    </w:rPr>
  </w:style>
  <w:style w:type="paragraph" w:styleId="Footerkopje" w:customStyle="1">
    <w:name w:val="_Footerkopje"/>
    <w:basedOn w:val="Standaard"/>
    <w:qFormat/>
    <w:rsid w:val="003F1C55"/>
    <w:pPr>
      <w:spacing w:before="360" w:line="240" w:lineRule="auto"/>
      <w:ind w:right="-1305"/>
    </w:pPr>
    <w:rPr>
      <w:rFonts w:ascii="HK Grotesk" w:hAnsi="HK Grotesk" w:eastAsia="HK Grotesk" w:cs="Times New Roman"/>
      <w:b/>
      <w:noProof/>
      <w:color w:val="00378A" w:themeColor="text1"/>
      <w:sz w:val="16"/>
      <w:szCs w:val="16"/>
    </w:rPr>
  </w:style>
  <w:style w:type="character" w:styleId="Verwijzingopmerking">
    <w:name w:val="annotation reference"/>
    <w:basedOn w:val="Standaardalinea-lettertype"/>
    <w:uiPriority w:val="99"/>
    <w:semiHidden/>
    <w:unhideWhenUsed/>
    <w:rsid w:val="004C3FA3"/>
    <w:rPr>
      <w:sz w:val="16"/>
      <w:szCs w:val="16"/>
    </w:rPr>
  </w:style>
  <w:style w:type="paragraph" w:styleId="Tekstopmerking">
    <w:name w:val="annotation text"/>
    <w:basedOn w:val="Standaard"/>
    <w:link w:val="TekstopmerkingChar"/>
    <w:uiPriority w:val="99"/>
    <w:unhideWhenUsed/>
    <w:rsid w:val="004C3FA3"/>
    <w:pPr>
      <w:spacing w:line="240" w:lineRule="auto"/>
    </w:pPr>
  </w:style>
  <w:style w:type="character" w:styleId="TekstopmerkingChar" w:customStyle="1">
    <w:name w:val="Tekst opmerking Char"/>
    <w:basedOn w:val="Standaardalinea-lettertype"/>
    <w:link w:val="Tekstopmerking"/>
    <w:uiPriority w:val="99"/>
    <w:rsid w:val="004C3FA3"/>
  </w:style>
  <w:style w:type="paragraph" w:styleId="Onderwerpvanopmerking">
    <w:name w:val="annotation subject"/>
    <w:basedOn w:val="Tekstopmerking"/>
    <w:next w:val="Tekstopmerking"/>
    <w:link w:val="OnderwerpvanopmerkingChar"/>
    <w:uiPriority w:val="99"/>
    <w:semiHidden/>
    <w:unhideWhenUsed/>
    <w:rsid w:val="004C3FA3"/>
    <w:rPr>
      <w:b/>
      <w:bCs/>
    </w:rPr>
  </w:style>
  <w:style w:type="character" w:styleId="OnderwerpvanopmerkingChar" w:customStyle="1">
    <w:name w:val="Onderwerp van opmerking Char"/>
    <w:basedOn w:val="TekstopmerkingChar"/>
    <w:link w:val="Onderwerpvanopmerking"/>
    <w:uiPriority w:val="99"/>
    <w:semiHidden/>
    <w:rsid w:val="004C3F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portnltoegankelijk.nl/" TargetMode="External" Id="Rf5c6165ea5a74401"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nocnsf1nl.sharepoint.com/sites/connect-Marketing/Office_Templates/NOCNSF/Blanco.dotm" TargetMode="External"/></Relationships>
</file>

<file path=word/theme/theme1.xml><?xml version="1.0" encoding="utf-8"?>
<a:theme xmlns:a="http://schemas.openxmlformats.org/drawingml/2006/main" xmlns:thm15="http://schemas.microsoft.com/office/thememl/2012/main" name="Kantoorthema">
  <a:themeElements>
    <a:clrScheme name="NOC_NSF">
      <a:dk1>
        <a:srgbClr val="00378A"/>
      </a:dk1>
      <a:lt1>
        <a:sysClr val="window" lastClr="FFFFFF"/>
      </a:lt1>
      <a:dk2>
        <a:srgbClr val="000000"/>
      </a:dk2>
      <a:lt2>
        <a:srgbClr val="FFFFFF"/>
      </a:lt2>
      <a:accent1>
        <a:srgbClr val="00378A"/>
      </a:accent1>
      <a:accent2>
        <a:srgbClr val="0079C1"/>
      </a:accent2>
      <a:accent3>
        <a:srgbClr val="FF001A"/>
      </a:accent3>
      <a:accent4>
        <a:srgbClr val="FF6600"/>
      </a:accent4>
      <a:accent5>
        <a:srgbClr val="009540"/>
      </a:accent5>
      <a:accent6>
        <a:srgbClr val="F9B21E"/>
      </a:accent6>
      <a:hlink>
        <a:srgbClr val="0563C1"/>
      </a:hlink>
      <a:folHlink>
        <a:srgbClr val="954F72"/>
      </a:folHlink>
    </a:clrScheme>
    <a:fontScheme name="NOC_NSF">
      <a:majorFont>
        <a:latin typeface="HK Grotesk"/>
        <a:ea typeface=""/>
        <a:cs typeface=""/>
      </a:majorFont>
      <a:minorFont>
        <a:latin typeface="HK Grotes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71e760-7bfb-4da9-a826-e9a77a8b437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2E78F0E99D2C044BDF04BC610AAB2E8" ma:contentTypeVersion="8" ma:contentTypeDescription="Een nieuw document maken." ma:contentTypeScope="" ma:versionID="7bd03c92d73160be66f78684117e1772">
  <xsd:schema xmlns:xsd="http://www.w3.org/2001/XMLSchema" xmlns:xs="http://www.w3.org/2001/XMLSchema" xmlns:p="http://schemas.microsoft.com/office/2006/metadata/properties" xmlns:ns2="d571e760-7bfb-4da9-a826-e9a77a8b4370" targetNamespace="http://schemas.microsoft.com/office/2006/metadata/properties" ma:root="true" ma:fieldsID="3739efd507b6ffa283191796b7dd1b89" ns2:_="">
    <xsd:import namespace="d571e760-7bfb-4da9-a826-e9a77a8b43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71e760-7bfb-4da9-a826-e9a77a8b43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b2e1ac-94c0-419a-94d0-c399bcdcca74"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16D9B4-3EDA-4016-846A-175C2B67F4BF}">
  <ds:schemaRefs>
    <ds:schemaRef ds:uri="http://schemas.microsoft.com/sharepoint/v3/contenttype/forms"/>
  </ds:schemaRefs>
</ds:datastoreItem>
</file>

<file path=customXml/itemProps2.xml><?xml version="1.0" encoding="utf-8"?>
<ds:datastoreItem xmlns:ds="http://schemas.openxmlformats.org/officeDocument/2006/customXml" ds:itemID="{404D2CE8-DB2D-4972-A44C-65FE5EAAB32B}">
  <ds:schemaRefs>
    <ds:schemaRef ds:uri="http://schemas.openxmlformats.org/officeDocument/2006/bibliography"/>
  </ds:schemaRefs>
</ds:datastoreItem>
</file>

<file path=customXml/itemProps3.xml><?xml version="1.0" encoding="utf-8"?>
<ds:datastoreItem xmlns:ds="http://schemas.openxmlformats.org/officeDocument/2006/customXml" ds:itemID="{7784E258-DD4A-4E9B-AB0A-C75B1BA196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4EB7272-5267-4F1F-98DC-74C570839B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Blanco</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Merel Brouwer</dc:creator>
  <keywords/>
  <dc:description/>
  <lastModifiedBy>Merel Brouwer</lastModifiedBy>
  <revision>5</revision>
  <dcterms:created xsi:type="dcterms:W3CDTF">2026-08-28T13:38:00.0000000Z</dcterms:created>
  <dcterms:modified xsi:type="dcterms:W3CDTF">2026-09-01T07:02:06.1317958Z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13-06-2025</vt:lpwstr>
  </property>
  <property fmtid="{D5CDD505-2E9C-101B-9397-08002B2CF9AE}" pid="3" name="ContentTypeId">
    <vt:lpwstr>0x01010092E78F0E99D2C044BDF04BC610AAB2E8</vt:lpwstr>
  </property>
  <property fmtid="{D5CDD505-2E9C-101B-9397-08002B2CF9AE}" pid="4" name="MediaServiceImageTags">
    <vt:lpwstr/>
  </property>
</Properties>
</file>